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5B89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24FA8704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3A1A5BD3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20419069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0E4DCF0F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5A0D2DCB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46A29931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66DBBB79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Kenneth J. Lowenhaupt , Esq.</w:t>
      </w:r>
    </w:p>
    <w:p w14:paraId="16B40686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Kristine A. Sawyers, Esq.</w:t>
      </w:r>
    </w:p>
    <w:p w14:paraId="136AF5EF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Rebecca Spinale, Esq.</w:t>
      </w:r>
    </w:p>
    <w:p w14:paraId="09698E98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____________</w:t>
      </w:r>
    </w:p>
    <w:p w14:paraId="31901C9C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Howard L. Brownstein, Paralegal</w:t>
      </w:r>
    </w:p>
    <w:p w14:paraId="00A659C7" w14:textId="77777777" w:rsidR="008C315B" w:rsidRDefault="008C315B" w:rsidP="00FC6FCA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 xml:space="preserve">Kim Jimenez, </w:t>
      </w:r>
      <w:r w:rsidR="009B6412">
        <w:rPr>
          <w:rFonts w:ascii="Garamond" w:hAnsi="Garamond"/>
          <w:smallCaps/>
          <w:sz w:val="16"/>
        </w:rPr>
        <w:t xml:space="preserve">Legal Assistant </w:t>
      </w:r>
    </w:p>
    <w:p w14:paraId="08CED740" w14:textId="77777777" w:rsidR="008C315B" w:rsidRDefault="009E7A2A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 xml:space="preserve"> </w:t>
      </w:r>
    </w:p>
    <w:p w14:paraId="02246F52" w14:textId="0469F29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</w:p>
    <w:p w14:paraId="6F8C4AC4" w14:textId="741D3F14" w:rsidR="00E201A9" w:rsidRDefault="00E201A9">
      <w:pPr>
        <w:ind w:right="-90"/>
        <w:jc w:val="center"/>
        <w:rPr>
          <w:rFonts w:ascii="Garamond" w:hAnsi="Garamond"/>
          <w:smallCaps/>
          <w:sz w:val="16"/>
        </w:rPr>
      </w:pPr>
    </w:p>
    <w:p w14:paraId="1036EC12" w14:textId="1427DCFF" w:rsidR="008C315B" w:rsidRDefault="008C315B">
      <w:pPr>
        <w:jc w:val="center"/>
        <w:rPr>
          <w:rFonts w:ascii="Garamond" w:hAnsi="Garamond"/>
          <w:smallCaps/>
          <w:sz w:val="16"/>
        </w:rPr>
      </w:pPr>
    </w:p>
    <w:p w14:paraId="5855EC37" w14:textId="77777777" w:rsidR="00E201A9" w:rsidRDefault="00E201A9">
      <w:pPr>
        <w:jc w:val="center"/>
        <w:rPr>
          <w:rFonts w:ascii="Garamond" w:hAnsi="Garamond"/>
          <w:smallCaps/>
          <w:sz w:val="16"/>
        </w:rPr>
      </w:pPr>
    </w:p>
    <w:p w14:paraId="260B375F" w14:textId="77777777" w:rsidR="008C315B" w:rsidRDefault="008C315B">
      <w:pPr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 xml:space="preserve">Law Offices of </w:t>
      </w:r>
    </w:p>
    <w:p w14:paraId="17580045" w14:textId="77777777" w:rsidR="008C315B" w:rsidRPr="009F52E5" w:rsidRDefault="008C315B">
      <w:pPr>
        <w:pStyle w:val="Heading4"/>
        <w:rPr>
          <w:sz w:val="24"/>
          <w:szCs w:val="24"/>
        </w:rPr>
      </w:pPr>
      <w:r w:rsidRPr="009F52E5">
        <w:rPr>
          <w:sz w:val="24"/>
          <w:szCs w:val="24"/>
        </w:rPr>
        <w:t>Lowenhaupt Sawyers</w:t>
      </w:r>
      <w:r w:rsidR="009F52E5" w:rsidRPr="009F52E5">
        <w:rPr>
          <w:sz w:val="24"/>
          <w:szCs w:val="24"/>
        </w:rPr>
        <w:t xml:space="preserve"> &amp; Spinale</w:t>
      </w:r>
    </w:p>
    <w:p w14:paraId="260F18DB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7765 S.W. 87</w:t>
      </w:r>
      <w:r>
        <w:rPr>
          <w:rFonts w:ascii="Garamond" w:hAnsi="Garamond"/>
          <w:smallCaps/>
          <w:sz w:val="16"/>
          <w:vertAlign w:val="superscript"/>
        </w:rPr>
        <w:t>th</w:t>
      </w:r>
      <w:r>
        <w:rPr>
          <w:rFonts w:ascii="Garamond" w:hAnsi="Garamond"/>
          <w:smallCaps/>
          <w:sz w:val="16"/>
        </w:rPr>
        <w:t xml:space="preserve"> Avenue</w:t>
      </w:r>
    </w:p>
    <w:p w14:paraId="2C394F78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Suite 201</w:t>
      </w:r>
    </w:p>
    <w:p w14:paraId="2DAA7421" w14:textId="77777777" w:rsidR="008C315B" w:rsidRDefault="008C315B">
      <w:pPr>
        <w:ind w:right="-90"/>
        <w:jc w:val="center"/>
        <w:rPr>
          <w:rFonts w:ascii="Garamond" w:hAnsi="Garamond"/>
          <w:smallCaps/>
          <w:sz w:val="16"/>
        </w:rPr>
      </w:pPr>
      <w:r>
        <w:rPr>
          <w:rFonts w:ascii="Garamond" w:hAnsi="Garamond"/>
          <w:smallCaps/>
          <w:sz w:val="16"/>
        </w:rPr>
        <w:t>Miami, Florida  33173</w:t>
      </w:r>
    </w:p>
    <w:p w14:paraId="7F35DF0A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50BA86A8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1ECCB6F8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2E941D10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032BC7E8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41A0C1A2" w14:textId="77777777" w:rsidR="008C315B" w:rsidRDefault="008C315B">
      <w:pPr>
        <w:ind w:right="-90"/>
        <w:jc w:val="center"/>
        <w:rPr>
          <w:rFonts w:ascii="Garamond" w:hAnsi="Garamond"/>
          <w:b/>
          <w:smallCaps/>
          <w:sz w:val="24"/>
        </w:rPr>
      </w:pPr>
    </w:p>
    <w:p w14:paraId="74141863" w14:textId="77777777" w:rsidR="00E201A9" w:rsidRDefault="00E201A9">
      <w:pPr>
        <w:ind w:right="-90"/>
        <w:jc w:val="center"/>
        <w:rPr>
          <w:rFonts w:ascii="Garamond" w:hAnsi="Garamond"/>
          <w:bCs/>
          <w:smallCaps/>
          <w:sz w:val="16"/>
        </w:rPr>
      </w:pPr>
    </w:p>
    <w:p w14:paraId="0698FD43" w14:textId="7353E20E" w:rsidR="008C315B" w:rsidRPr="00330D4F" w:rsidRDefault="00330D4F">
      <w:pPr>
        <w:ind w:right="-90"/>
        <w:jc w:val="center"/>
        <w:rPr>
          <w:rFonts w:ascii="Garamond" w:hAnsi="Garamond"/>
          <w:bCs/>
          <w:smallCaps/>
          <w:sz w:val="16"/>
        </w:rPr>
      </w:pPr>
      <w:r w:rsidRPr="00330D4F">
        <w:rPr>
          <w:rFonts w:ascii="Garamond" w:hAnsi="Garamond"/>
          <w:bCs/>
          <w:smallCaps/>
          <w:sz w:val="16"/>
        </w:rPr>
        <w:t>Te</w:t>
      </w:r>
      <w:r w:rsidR="008C315B" w:rsidRPr="00330D4F">
        <w:rPr>
          <w:rFonts w:ascii="Garamond" w:hAnsi="Garamond"/>
          <w:bCs/>
          <w:smallCaps/>
          <w:sz w:val="16"/>
        </w:rPr>
        <w:t>lephones</w:t>
      </w:r>
    </w:p>
    <w:p w14:paraId="3638B128" w14:textId="77777777" w:rsidR="008C315B" w:rsidRPr="00330D4F" w:rsidRDefault="008C315B">
      <w:pPr>
        <w:ind w:right="-90"/>
        <w:jc w:val="center"/>
        <w:rPr>
          <w:rFonts w:ascii="Garamond" w:hAnsi="Garamond"/>
          <w:bCs/>
          <w:smallCaps/>
          <w:sz w:val="16"/>
        </w:rPr>
      </w:pPr>
      <w:r w:rsidRPr="00330D4F">
        <w:rPr>
          <w:rFonts w:ascii="Garamond" w:hAnsi="Garamond"/>
          <w:bCs/>
          <w:smallCaps/>
          <w:sz w:val="16"/>
        </w:rPr>
        <w:t>(305) 412-5636</w:t>
      </w:r>
    </w:p>
    <w:p w14:paraId="390201AA" w14:textId="42A0C325" w:rsidR="008C315B" w:rsidRPr="00330D4F" w:rsidRDefault="008C315B" w:rsidP="00330D4F">
      <w:pPr>
        <w:ind w:right="-90"/>
        <w:jc w:val="center"/>
        <w:rPr>
          <w:rFonts w:ascii="Garamond" w:hAnsi="Garamond"/>
          <w:bCs/>
          <w:smallCaps/>
          <w:sz w:val="16"/>
        </w:rPr>
      </w:pPr>
      <w:r w:rsidRPr="00330D4F">
        <w:rPr>
          <w:rFonts w:ascii="Garamond" w:hAnsi="Garamond"/>
          <w:bCs/>
          <w:smallCaps/>
          <w:sz w:val="16"/>
        </w:rPr>
        <w:t>Fax (305) 412-5630</w:t>
      </w:r>
    </w:p>
    <w:p w14:paraId="1D06AF40" w14:textId="77777777" w:rsidR="008C315B" w:rsidRPr="00330D4F" w:rsidRDefault="00C971F3">
      <w:pPr>
        <w:ind w:right="-90"/>
        <w:jc w:val="center"/>
        <w:rPr>
          <w:rFonts w:ascii="Garamond" w:hAnsi="Garamond"/>
          <w:bCs/>
          <w:smallCaps/>
          <w:sz w:val="14"/>
          <w:lang w:val="pt-BR"/>
        </w:rPr>
      </w:pPr>
      <w:r w:rsidRPr="00330D4F">
        <w:rPr>
          <w:rFonts w:ascii="Garamond" w:hAnsi="Garamond"/>
          <w:bCs/>
          <w:smallCaps/>
          <w:sz w:val="14"/>
          <w:lang w:val="pt-BR"/>
        </w:rPr>
        <w:t>Via Email: lawoffice@fl-landlord.com</w:t>
      </w:r>
    </w:p>
    <w:p w14:paraId="247DF195" w14:textId="77777777" w:rsidR="008C315B" w:rsidRPr="00330D4F" w:rsidRDefault="008C315B">
      <w:pPr>
        <w:ind w:right="-90"/>
        <w:jc w:val="center"/>
        <w:rPr>
          <w:rFonts w:ascii="Garamond" w:hAnsi="Garamond"/>
          <w:bCs/>
          <w:smallCaps/>
          <w:sz w:val="24"/>
          <w:lang w:val="pt-BR"/>
        </w:rPr>
        <w:sectPr w:rsidR="008C315B" w:rsidRPr="00330D4F">
          <w:type w:val="continuous"/>
          <w:pgSz w:w="12240" w:h="15840"/>
          <w:pgMar w:top="720" w:right="720" w:bottom="1440" w:left="720" w:header="720" w:footer="720" w:gutter="0"/>
          <w:cols w:num="3" w:space="135"/>
        </w:sectPr>
      </w:pPr>
    </w:p>
    <w:p w14:paraId="0EA9B7F9" w14:textId="341BECE7" w:rsidR="0054618D" w:rsidRDefault="0054618D" w:rsidP="006818AE">
      <w:pPr>
        <w:pStyle w:val="NoSpacing"/>
        <w:rPr>
          <w:rFonts w:ascii="Garamond" w:hAnsi="Garamond"/>
          <w:sz w:val="24"/>
          <w:szCs w:val="24"/>
        </w:rPr>
      </w:pPr>
    </w:p>
    <w:p w14:paraId="2E5C2A9E" w14:textId="20DBBAEE" w:rsidR="00A7794C" w:rsidRDefault="00A7794C" w:rsidP="006818AE">
      <w:pPr>
        <w:pStyle w:val="NoSpacing"/>
        <w:rPr>
          <w:rFonts w:ascii="Garamond" w:hAnsi="Garamond"/>
          <w:sz w:val="24"/>
          <w:szCs w:val="24"/>
        </w:rPr>
      </w:pPr>
    </w:p>
    <w:p w14:paraId="289EF389" w14:textId="7AEA8AC3" w:rsidR="00A7794C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March </w:t>
      </w:r>
      <w:r w:rsidR="000944F9">
        <w:rPr>
          <w:rFonts w:ascii="Garamond" w:hAnsi="Garamond"/>
          <w:sz w:val="24"/>
          <w:szCs w:val="24"/>
        </w:rPr>
        <w:t>1</w:t>
      </w:r>
      <w:r w:rsidR="00033E70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, 2022</w:t>
      </w:r>
    </w:p>
    <w:p w14:paraId="01D6A464" w14:textId="226D43F5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54D4C740" w14:textId="2B529244" w:rsidR="00C63289" w:rsidRPr="00033E70" w:rsidRDefault="000944F9" w:rsidP="006818AE">
      <w:pPr>
        <w:pStyle w:val="NoSpacing"/>
        <w:rPr>
          <w:rFonts w:ascii="Garamond" w:hAnsi="Garamond"/>
          <w:b/>
          <w:sz w:val="24"/>
          <w:szCs w:val="24"/>
          <w:u w:val="single"/>
        </w:rPr>
      </w:pPr>
      <w:r w:rsidRPr="00033E70">
        <w:rPr>
          <w:rFonts w:ascii="Garamond" w:hAnsi="Garamond"/>
          <w:b/>
          <w:sz w:val="24"/>
          <w:szCs w:val="24"/>
          <w:u w:val="single"/>
        </w:rPr>
        <w:t xml:space="preserve">County of Miami Dade </w:t>
      </w:r>
      <w:r w:rsidR="00C63289" w:rsidRPr="00033E70">
        <w:rPr>
          <w:rFonts w:ascii="Garamond" w:hAnsi="Garamond"/>
          <w:b/>
          <w:sz w:val="24"/>
          <w:szCs w:val="24"/>
          <w:u w:val="single"/>
        </w:rPr>
        <w:t>Rental Ordinance</w:t>
      </w:r>
    </w:p>
    <w:p w14:paraId="0F2210B1" w14:textId="28E7001D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40FC19A6" w14:textId="64593D88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Dear Valued Clients:</w:t>
      </w:r>
    </w:p>
    <w:p w14:paraId="4E9A71E2" w14:textId="160FBF06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73D2C270" w14:textId="5BE6BDB5" w:rsidR="000904B7" w:rsidRDefault="01826D3A" w:rsidP="006818AE">
      <w:pPr>
        <w:pStyle w:val="NoSpacing"/>
        <w:rPr>
          <w:rFonts w:ascii="Garamond" w:hAnsi="Garamond"/>
          <w:sz w:val="24"/>
          <w:szCs w:val="24"/>
        </w:rPr>
      </w:pPr>
      <w:r w:rsidRPr="01826D3A">
        <w:rPr>
          <w:rFonts w:ascii="Garamond" w:hAnsi="Garamond"/>
          <w:sz w:val="24"/>
          <w:szCs w:val="24"/>
        </w:rPr>
        <w:t>Please be advised that on March 15, 2022, the Co</w:t>
      </w:r>
      <w:r w:rsidR="000904B7">
        <w:rPr>
          <w:rFonts w:ascii="Garamond" w:hAnsi="Garamond"/>
          <w:sz w:val="24"/>
          <w:szCs w:val="24"/>
        </w:rPr>
        <w:t>mmissioners</w:t>
      </w:r>
      <w:r w:rsidRPr="01826D3A">
        <w:rPr>
          <w:rFonts w:ascii="Garamond" w:hAnsi="Garamond"/>
          <w:sz w:val="24"/>
          <w:szCs w:val="24"/>
        </w:rPr>
        <w:t xml:space="preserve"> of Miami</w:t>
      </w:r>
      <w:r w:rsidR="00033E70">
        <w:rPr>
          <w:rFonts w:ascii="Garamond" w:hAnsi="Garamond"/>
          <w:sz w:val="24"/>
          <w:szCs w:val="24"/>
        </w:rPr>
        <w:t>-</w:t>
      </w:r>
      <w:bookmarkStart w:id="0" w:name="_GoBack"/>
      <w:bookmarkEnd w:id="0"/>
      <w:r w:rsidRPr="01826D3A">
        <w:rPr>
          <w:rFonts w:ascii="Garamond" w:hAnsi="Garamond"/>
          <w:sz w:val="24"/>
          <w:szCs w:val="24"/>
        </w:rPr>
        <w:t>Dade</w:t>
      </w:r>
      <w:r w:rsidR="000904B7">
        <w:rPr>
          <w:rFonts w:ascii="Garamond" w:hAnsi="Garamond"/>
          <w:sz w:val="24"/>
          <w:szCs w:val="24"/>
        </w:rPr>
        <w:t xml:space="preserve"> County</w:t>
      </w:r>
      <w:r w:rsidRPr="01826D3A">
        <w:rPr>
          <w:rFonts w:ascii="Garamond" w:hAnsi="Garamond"/>
          <w:sz w:val="24"/>
          <w:szCs w:val="24"/>
        </w:rPr>
        <w:t xml:space="preserve"> passed </w:t>
      </w:r>
      <w:r w:rsidR="000904B7">
        <w:rPr>
          <w:rFonts w:ascii="Garamond" w:hAnsi="Garamond"/>
          <w:sz w:val="24"/>
          <w:szCs w:val="24"/>
        </w:rPr>
        <w:t>two ordinan</w:t>
      </w:r>
      <w:r w:rsidR="004C657D">
        <w:rPr>
          <w:rFonts w:ascii="Garamond" w:hAnsi="Garamond"/>
          <w:sz w:val="24"/>
          <w:szCs w:val="24"/>
        </w:rPr>
        <w:t xml:space="preserve">ces that will be applicable to </w:t>
      </w:r>
      <w:r w:rsidR="00415E94">
        <w:rPr>
          <w:rFonts w:ascii="Garamond" w:hAnsi="Garamond"/>
          <w:sz w:val="24"/>
          <w:szCs w:val="24"/>
        </w:rPr>
        <w:t>L</w:t>
      </w:r>
      <w:r w:rsidR="000904B7">
        <w:rPr>
          <w:rFonts w:ascii="Garamond" w:hAnsi="Garamond"/>
          <w:sz w:val="24"/>
          <w:szCs w:val="24"/>
        </w:rPr>
        <w:t>andlords</w:t>
      </w:r>
      <w:r w:rsidR="00415E94">
        <w:rPr>
          <w:rFonts w:ascii="Garamond" w:hAnsi="Garamond"/>
          <w:sz w:val="24"/>
          <w:szCs w:val="24"/>
        </w:rPr>
        <w:t xml:space="preserve"> and </w:t>
      </w:r>
      <w:r w:rsidR="000904B7">
        <w:rPr>
          <w:rFonts w:ascii="Garamond" w:hAnsi="Garamond"/>
          <w:sz w:val="24"/>
          <w:szCs w:val="24"/>
        </w:rPr>
        <w:t xml:space="preserve"> throughout the County.  </w:t>
      </w:r>
    </w:p>
    <w:p w14:paraId="28F1D02A" w14:textId="77777777" w:rsidR="000904B7" w:rsidRDefault="000904B7" w:rsidP="006818AE">
      <w:pPr>
        <w:pStyle w:val="NoSpacing"/>
        <w:rPr>
          <w:rFonts w:ascii="Garamond" w:hAnsi="Garamond"/>
          <w:sz w:val="24"/>
          <w:szCs w:val="24"/>
        </w:rPr>
      </w:pPr>
    </w:p>
    <w:p w14:paraId="538A8C9A" w14:textId="6C24F3C4" w:rsidR="000904B7" w:rsidRDefault="000904B7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One</w:t>
      </w:r>
      <w:r w:rsidR="01826D3A" w:rsidRPr="01826D3A">
        <w:rPr>
          <w:rFonts w:ascii="Garamond" w:hAnsi="Garamond"/>
          <w:sz w:val="24"/>
          <w:szCs w:val="24"/>
        </w:rPr>
        <w:t xml:space="preserve"> ordinance</w:t>
      </w:r>
      <w:r>
        <w:rPr>
          <w:rFonts w:ascii="Garamond" w:hAnsi="Garamond"/>
          <w:sz w:val="24"/>
          <w:szCs w:val="24"/>
        </w:rPr>
        <w:t xml:space="preserve"> now requires </w:t>
      </w:r>
      <w:r w:rsidR="00415E94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 xml:space="preserve">andlords to provide no less than </w:t>
      </w:r>
      <w:r w:rsidR="01826D3A" w:rsidRPr="01826D3A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days</w:t>
      </w:r>
      <w:r>
        <w:rPr>
          <w:rFonts w:ascii="Garamond" w:hAnsi="Garamond"/>
          <w:sz w:val="24"/>
          <w:szCs w:val="24"/>
        </w:rPr>
        <w:t>’</w:t>
      </w:r>
      <w:r w:rsidR="01826D3A" w:rsidRPr="01826D3A">
        <w:rPr>
          <w:rFonts w:ascii="Garamond" w:hAnsi="Garamond"/>
          <w:sz w:val="24"/>
          <w:szCs w:val="24"/>
        </w:rPr>
        <w:t xml:space="preserve"> notice </w:t>
      </w:r>
      <w:r>
        <w:rPr>
          <w:rFonts w:ascii="Garamond" w:hAnsi="Garamond"/>
          <w:sz w:val="24"/>
          <w:szCs w:val="24"/>
        </w:rPr>
        <w:t>if the rent increase for a month-to-month or renewal lease</w:t>
      </w:r>
      <w:r w:rsidR="01826D3A" w:rsidRPr="01826D3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is greater than </w:t>
      </w:r>
      <w:r w:rsidR="01826D3A" w:rsidRPr="01826D3A">
        <w:rPr>
          <w:rFonts w:ascii="Garamond" w:hAnsi="Garamond"/>
          <w:sz w:val="24"/>
          <w:szCs w:val="24"/>
        </w:rPr>
        <w:t xml:space="preserve">5% </w:t>
      </w:r>
      <w:r>
        <w:rPr>
          <w:rFonts w:ascii="Garamond" w:hAnsi="Garamond"/>
          <w:sz w:val="24"/>
          <w:szCs w:val="24"/>
        </w:rPr>
        <w:t xml:space="preserve">of the current rent.  </w:t>
      </w:r>
      <w:r w:rsidR="01826D3A" w:rsidRPr="01826D3A">
        <w:rPr>
          <w:rFonts w:ascii="Garamond" w:hAnsi="Garamond"/>
          <w:sz w:val="24"/>
          <w:szCs w:val="24"/>
        </w:rPr>
        <w:t xml:space="preserve"> </w:t>
      </w:r>
      <w:r w:rsidRPr="01826D3A">
        <w:rPr>
          <w:rFonts w:ascii="Garamond" w:hAnsi="Garamond"/>
          <w:sz w:val="24"/>
          <w:szCs w:val="24"/>
        </w:rPr>
        <w:t>If you are a tax credit property sending out 30, 60, and 90</w:t>
      </w:r>
      <w:r w:rsidR="004C657D">
        <w:rPr>
          <w:rFonts w:ascii="Garamond" w:hAnsi="Garamond"/>
          <w:sz w:val="24"/>
          <w:szCs w:val="24"/>
        </w:rPr>
        <w:t xml:space="preserve"> day</w:t>
      </w:r>
      <w:r w:rsidRPr="01826D3A">
        <w:rPr>
          <w:rFonts w:ascii="Garamond" w:hAnsi="Garamond"/>
          <w:sz w:val="24"/>
          <w:szCs w:val="24"/>
        </w:rPr>
        <w:t xml:space="preserve"> letters, the 60 day and 90 day letter should both state the new rent amount, if it exceeds a 5% increase or if the month</w:t>
      </w:r>
      <w:r w:rsidR="00DE5221">
        <w:rPr>
          <w:rFonts w:ascii="Garamond" w:hAnsi="Garamond"/>
          <w:sz w:val="24"/>
          <w:szCs w:val="24"/>
        </w:rPr>
        <w:t>-</w:t>
      </w:r>
      <w:r w:rsidRPr="01826D3A">
        <w:rPr>
          <w:rFonts w:ascii="Garamond" w:hAnsi="Garamond"/>
          <w:sz w:val="24"/>
          <w:szCs w:val="24"/>
        </w:rPr>
        <w:t>to</w:t>
      </w:r>
      <w:r w:rsidR="00DE5221">
        <w:rPr>
          <w:rFonts w:ascii="Garamond" w:hAnsi="Garamond"/>
          <w:sz w:val="24"/>
          <w:szCs w:val="24"/>
        </w:rPr>
        <w:t>-</w:t>
      </w:r>
      <w:r w:rsidRPr="01826D3A">
        <w:rPr>
          <w:rFonts w:ascii="Garamond" w:hAnsi="Garamond"/>
          <w:sz w:val="24"/>
          <w:szCs w:val="24"/>
        </w:rPr>
        <w:t xml:space="preserve">month amount increases the rent in excess </w:t>
      </w:r>
      <w:r w:rsidR="004C657D">
        <w:rPr>
          <w:rFonts w:ascii="Garamond" w:hAnsi="Garamond"/>
          <w:sz w:val="24"/>
          <w:szCs w:val="24"/>
        </w:rPr>
        <w:t>of 5%, t</w:t>
      </w:r>
      <w:r w:rsidR="00DE5221">
        <w:rPr>
          <w:rFonts w:ascii="Garamond" w:hAnsi="Garamond"/>
          <w:sz w:val="24"/>
          <w:szCs w:val="24"/>
        </w:rPr>
        <w:t xml:space="preserve">he </w:t>
      </w:r>
      <w:r w:rsidR="00415E94">
        <w:rPr>
          <w:rFonts w:ascii="Garamond" w:hAnsi="Garamond"/>
          <w:sz w:val="24"/>
          <w:szCs w:val="24"/>
        </w:rPr>
        <w:t>T</w:t>
      </w:r>
      <w:r w:rsidR="00DE5221">
        <w:rPr>
          <w:rFonts w:ascii="Garamond" w:hAnsi="Garamond"/>
          <w:sz w:val="24"/>
          <w:szCs w:val="24"/>
        </w:rPr>
        <w:t xml:space="preserve">enant is then required to either accept the increase, reach an acceptable compromise or reject the proposed increase.  If the </w:t>
      </w:r>
      <w:r w:rsidR="00415E94">
        <w:rPr>
          <w:rFonts w:ascii="Garamond" w:hAnsi="Garamond"/>
          <w:sz w:val="24"/>
          <w:szCs w:val="24"/>
        </w:rPr>
        <w:t>T</w:t>
      </w:r>
      <w:r w:rsidR="00DE5221">
        <w:rPr>
          <w:rFonts w:ascii="Garamond" w:hAnsi="Garamond"/>
          <w:sz w:val="24"/>
          <w:szCs w:val="24"/>
        </w:rPr>
        <w:t>enant does not accept the increase or does n</w:t>
      </w:r>
      <w:r w:rsidR="004C657D">
        <w:rPr>
          <w:rFonts w:ascii="Garamond" w:hAnsi="Garamond"/>
          <w:sz w:val="24"/>
          <w:szCs w:val="24"/>
        </w:rPr>
        <w:t>ot reach a compromise with the Landlord, the L</w:t>
      </w:r>
      <w:r w:rsidR="00DE5221">
        <w:rPr>
          <w:rFonts w:ascii="Garamond" w:hAnsi="Garamond"/>
          <w:sz w:val="24"/>
          <w:szCs w:val="24"/>
        </w:rPr>
        <w:t xml:space="preserve">andlord may then impose the increase or require the </w:t>
      </w:r>
      <w:r w:rsidR="00415E94">
        <w:rPr>
          <w:rFonts w:ascii="Garamond" w:hAnsi="Garamond"/>
          <w:sz w:val="24"/>
          <w:szCs w:val="24"/>
        </w:rPr>
        <w:t>T</w:t>
      </w:r>
      <w:r w:rsidR="00DE5221">
        <w:rPr>
          <w:rFonts w:ascii="Garamond" w:hAnsi="Garamond"/>
          <w:sz w:val="24"/>
          <w:szCs w:val="24"/>
        </w:rPr>
        <w:t xml:space="preserve">enant to vacate by terminating the tenancy. </w:t>
      </w:r>
    </w:p>
    <w:p w14:paraId="22840A71" w14:textId="77777777" w:rsidR="000904B7" w:rsidRDefault="000904B7" w:rsidP="006818AE">
      <w:pPr>
        <w:pStyle w:val="NoSpacing"/>
        <w:rPr>
          <w:rFonts w:ascii="Garamond" w:hAnsi="Garamond"/>
          <w:sz w:val="24"/>
          <w:szCs w:val="24"/>
        </w:rPr>
      </w:pPr>
    </w:p>
    <w:p w14:paraId="75200D70" w14:textId="3D615F6E" w:rsidR="00C63289" w:rsidRDefault="000904B7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second ordinance that passed changes the</w:t>
      </w:r>
      <w:r w:rsidR="01826D3A" w:rsidRPr="01826D3A">
        <w:rPr>
          <w:rFonts w:ascii="Garamond" w:hAnsi="Garamond"/>
          <w:sz w:val="24"/>
          <w:szCs w:val="24"/>
        </w:rPr>
        <w:t xml:space="preserve"> previous 30</w:t>
      </w:r>
      <w:r w:rsidR="00DE5221"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day notice period for termination of month</w:t>
      </w:r>
      <w:r w:rsidR="00DE5221"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to</w:t>
      </w:r>
      <w:r w:rsidR="00DE5221"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 xml:space="preserve">month tenancies to 60 days.  </w:t>
      </w:r>
      <w:r>
        <w:rPr>
          <w:rFonts w:ascii="Garamond" w:hAnsi="Garamond"/>
          <w:sz w:val="24"/>
          <w:szCs w:val="24"/>
        </w:rPr>
        <w:t xml:space="preserve">This simply means that </w:t>
      </w:r>
      <w:r w:rsidR="004C657D">
        <w:rPr>
          <w:rFonts w:ascii="Garamond" w:hAnsi="Garamond"/>
          <w:sz w:val="24"/>
          <w:szCs w:val="24"/>
        </w:rPr>
        <w:t>the L</w:t>
      </w:r>
      <w:r w:rsidR="00DE5221">
        <w:rPr>
          <w:rFonts w:ascii="Garamond" w:hAnsi="Garamond"/>
          <w:sz w:val="24"/>
          <w:szCs w:val="24"/>
        </w:rPr>
        <w:t xml:space="preserve">andlord or the </w:t>
      </w:r>
      <w:r w:rsidR="00415E94">
        <w:rPr>
          <w:rFonts w:ascii="Garamond" w:hAnsi="Garamond"/>
          <w:sz w:val="24"/>
          <w:szCs w:val="24"/>
        </w:rPr>
        <w:t>T</w:t>
      </w:r>
      <w:r w:rsidR="00DE5221">
        <w:rPr>
          <w:rFonts w:ascii="Garamond" w:hAnsi="Garamond"/>
          <w:sz w:val="24"/>
          <w:szCs w:val="24"/>
        </w:rPr>
        <w:t>enant</w:t>
      </w:r>
      <w:r w:rsidR="01826D3A" w:rsidRPr="01826D3A">
        <w:rPr>
          <w:rFonts w:ascii="Garamond" w:hAnsi="Garamond"/>
          <w:sz w:val="24"/>
          <w:szCs w:val="24"/>
        </w:rPr>
        <w:t xml:space="preserve"> must give 60</w:t>
      </w:r>
      <w:r w:rsidR="00DE5221"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days</w:t>
      </w:r>
      <w:r w:rsidR="00DE5221">
        <w:rPr>
          <w:rFonts w:ascii="Garamond" w:hAnsi="Garamond"/>
          <w:sz w:val="24"/>
          <w:szCs w:val="24"/>
        </w:rPr>
        <w:t>’</w:t>
      </w:r>
      <w:r w:rsidR="01826D3A" w:rsidRPr="01826D3A">
        <w:rPr>
          <w:rFonts w:ascii="Garamond" w:hAnsi="Garamond"/>
          <w:sz w:val="24"/>
          <w:szCs w:val="24"/>
        </w:rPr>
        <w:t xml:space="preserve"> </w:t>
      </w:r>
      <w:r w:rsidR="00DE5221">
        <w:rPr>
          <w:rFonts w:ascii="Garamond" w:hAnsi="Garamond"/>
          <w:sz w:val="24"/>
          <w:szCs w:val="24"/>
        </w:rPr>
        <w:t xml:space="preserve">written </w:t>
      </w:r>
      <w:r w:rsidR="01826D3A" w:rsidRPr="01826D3A">
        <w:rPr>
          <w:rFonts w:ascii="Garamond" w:hAnsi="Garamond"/>
          <w:sz w:val="24"/>
          <w:szCs w:val="24"/>
        </w:rPr>
        <w:t xml:space="preserve">notice </w:t>
      </w:r>
      <w:r w:rsidR="00DE5221">
        <w:rPr>
          <w:rFonts w:ascii="Garamond" w:hAnsi="Garamond"/>
          <w:sz w:val="24"/>
          <w:szCs w:val="24"/>
        </w:rPr>
        <w:t>of the intent to</w:t>
      </w:r>
      <w:r w:rsidR="01826D3A" w:rsidRPr="01826D3A">
        <w:rPr>
          <w:rFonts w:ascii="Garamond" w:hAnsi="Garamond"/>
          <w:sz w:val="24"/>
          <w:szCs w:val="24"/>
        </w:rPr>
        <w:t xml:space="preserve"> terminate a month</w:t>
      </w:r>
      <w:r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>-</w:t>
      </w:r>
      <w:r w:rsidR="01826D3A" w:rsidRPr="01826D3A">
        <w:rPr>
          <w:rFonts w:ascii="Garamond" w:hAnsi="Garamond"/>
          <w:sz w:val="24"/>
          <w:szCs w:val="24"/>
        </w:rPr>
        <w:t>month tenancy</w:t>
      </w:r>
      <w:r w:rsidR="00DE5221">
        <w:rPr>
          <w:rFonts w:ascii="Garamond" w:hAnsi="Garamond"/>
          <w:sz w:val="24"/>
          <w:szCs w:val="24"/>
        </w:rPr>
        <w:t xml:space="preserve"> prior to the end of any monthly rental period</w:t>
      </w:r>
      <w:r>
        <w:rPr>
          <w:rFonts w:ascii="Garamond" w:hAnsi="Garamond"/>
          <w:sz w:val="24"/>
          <w:szCs w:val="24"/>
        </w:rPr>
        <w:t xml:space="preserve">.  </w:t>
      </w:r>
    </w:p>
    <w:p w14:paraId="23D6BD68" w14:textId="002D091D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5AC35834" w14:textId="73B926BC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</w:t>
      </w:r>
      <w:r w:rsidR="000944F9">
        <w:rPr>
          <w:rFonts w:ascii="Garamond" w:hAnsi="Garamond"/>
          <w:sz w:val="24"/>
          <w:szCs w:val="24"/>
        </w:rPr>
        <w:t xml:space="preserve">ordinance </w:t>
      </w:r>
      <w:r w:rsidR="00DE5221">
        <w:rPr>
          <w:rFonts w:ascii="Garamond" w:hAnsi="Garamond"/>
          <w:sz w:val="24"/>
          <w:szCs w:val="24"/>
        </w:rPr>
        <w:t>is scheduled to go</w:t>
      </w:r>
      <w:r w:rsidR="000944F9">
        <w:rPr>
          <w:rFonts w:ascii="Garamond" w:hAnsi="Garamond"/>
          <w:sz w:val="24"/>
          <w:szCs w:val="24"/>
        </w:rPr>
        <w:t xml:space="preserve"> into effect as of March 25, 2022</w:t>
      </w:r>
      <w:r w:rsidR="00DE5221">
        <w:rPr>
          <w:rFonts w:ascii="Garamond" w:hAnsi="Garamond"/>
          <w:sz w:val="24"/>
          <w:szCs w:val="24"/>
        </w:rPr>
        <w:t xml:space="preserve">.  </w:t>
      </w:r>
      <w:r w:rsidR="000944F9">
        <w:rPr>
          <w:rFonts w:ascii="Garamond" w:hAnsi="Garamond"/>
          <w:sz w:val="24"/>
          <w:szCs w:val="24"/>
        </w:rPr>
        <w:t xml:space="preserve"> I</w:t>
      </w:r>
      <w:r w:rsidR="00033E70">
        <w:rPr>
          <w:rFonts w:ascii="Garamond" w:hAnsi="Garamond"/>
          <w:sz w:val="24"/>
          <w:szCs w:val="24"/>
        </w:rPr>
        <w:t>f you would like a copy of the ordinance, please let us know and as</w:t>
      </w:r>
      <w:r w:rsidR="00DE5221">
        <w:rPr>
          <w:rFonts w:ascii="Garamond" w:hAnsi="Garamond"/>
          <w:sz w:val="24"/>
          <w:szCs w:val="24"/>
        </w:rPr>
        <w:t xml:space="preserve"> always, please contact us if you have any questions at all.</w:t>
      </w:r>
    </w:p>
    <w:p w14:paraId="132142D2" w14:textId="7E0D28E9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59E75C71" w14:textId="596FEAC6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284219DE" w14:textId="3D59100E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</w:p>
    <w:p w14:paraId="1CC9BBCF" w14:textId="77777777" w:rsidR="00DE5221" w:rsidRDefault="00DE5221" w:rsidP="006818AE">
      <w:pPr>
        <w:pStyle w:val="NoSpacing"/>
        <w:rPr>
          <w:rFonts w:ascii="Garamond" w:hAnsi="Garamond"/>
          <w:sz w:val="24"/>
          <w:szCs w:val="24"/>
        </w:rPr>
      </w:pPr>
    </w:p>
    <w:p w14:paraId="5E1D28B7" w14:textId="055F8AB6" w:rsid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Kenneth J. Lowenhaupt, Esq. </w:t>
      </w:r>
    </w:p>
    <w:p w14:paraId="37FBBC71" w14:textId="5023C571" w:rsidR="00C63289" w:rsidRPr="00C63289" w:rsidRDefault="00C63289" w:rsidP="006818A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the firm </w:t>
      </w:r>
    </w:p>
    <w:sectPr w:rsidR="00C63289" w:rsidRPr="00C63289" w:rsidSect="00C93D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0B6E"/>
    <w:multiLevelType w:val="singleLevel"/>
    <w:tmpl w:val="5B762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7093321"/>
    <w:multiLevelType w:val="hybridMultilevel"/>
    <w:tmpl w:val="14904BAE"/>
    <w:lvl w:ilvl="0" w:tplc="16C2582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5B"/>
    <w:rsid w:val="00004EB2"/>
    <w:rsid w:val="00012A9F"/>
    <w:rsid w:val="00033E70"/>
    <w:rsid w:val="00045567"/>
    <w:rsid w:val="00054A52"/>
    <w:rsid w:val="000904B7"/>
    <w:rsid w:val="000944F9"/>
    <w:rsid w:val="000A3B9D"/>
    <w:rsid w:val="000A4266"/>
    <w:rsid w:val="000C467C"/>
    <w:rsid w:val="000D4FA3"/>
    <w:rsid w:val="000E6F65"/>
    <w:rsid w:val="00126639"/>
    <w:rsid w:val="00131531"/>
    <w:rsid w:val="001A4302"/>
    <w:rsid w:val="002410F5"/>
    <w:rsid w:val="002924A8"/>
    <w:rsid w:val="002B32A3"/>
    <w:rsid w:val="002B42E2"/>
    <w:rsid w:val="002E6814"/>
    <w:rsid w:val="0030648B"/>
    <w:rsid w:val="00330D4F"/>
    <w:rsid w:val="00346AFC"/>
    <w:rsid w:val="00353A30"/>
    <w:rsid w:val="003F095E"/>
    <w:rsid w:val="00415E94"/>
    <w:rsid w:val="00424B5A"/>
    <w:rsid w:val="004414DD"/>
    <w:rsid w:val="00447D54"/>
    <w:rsid w:val="00464475"/>
    <w:rsid w:val="004C657D"/>
    <w:rsid w:val="004F68F9"/>
    <w:rsid w:val="0054618D"/>
    <w:rsid w:val="00550B48"/>
    <w:rsid w:val="006145B2"/>
    <w:rsid w:val="00623615"/>
    <w:rsid w:val="006439C6"/>
    <w:rsid w:val="006818AE"/>
    <w:rsid w:val="00684BA4"/>
    <w:rsid w:val="00694A27"/>
    <w:rsid w:val="006B3DCC"/>
    <w:rsid w:val="0070377E"/>
    <w:rsid w:val="00715FDE"/>
    <w:rsid w:val="00760526"/>
    <w:rsid w:val="00770F82"/>
    <w:rsid w:val="007A4087"/>
    <w:rsid w:val="007C4B03"/>
    <w:rsid w:val="007E2B61"/>
    <w:rsid w:val="00814459"/>
    <w:rsid w:val="00854316"/>
    <w:rsid w:val="00881D38"/>
    <w:rsid w:val="008C30DE"/>
    <w:rsid w:val="008C315B"/>
    <w:rsid w:val="008D38F8"/>
    <w:rsid w:val="009332E9"/>
    <w:rsid w:val="009A06E9"/>
    <w:rsid w:val="009B6412"/>
    <w:rsid w:val="009E7A2A"/>
    <w:rsid w:val="009F52E5"/>
    <w:rsid w:val="00A14A49"/>
    <w:rsid w:val="00A211A5"/>
    <w:rsid w:val="00A7794C"/>
    <w:rsid w:val="00AA0E52"/>
    <w:rsid w:val="00AB1BA4"/>
    <w:rsid w:val="00AC54A7"/>
    <w:rsid w:val="00B006D5"/>
    <w:rsid w:val="00B50C76"/>
    <w:rsid w:val="00B62464"/>
    <w:rsid w:val="00BB0518"/>
    <w:rsid w:val="00BC0A77"/>
    <w:rsid w:val="00BC4495"/>
    <w:rsid w:val="00C00E1F"/>
    <w:rsid w:val="00C4738D"/>
    <w:rsid w:val="00C514E9"/>
    <w:rsid w:val="00C63289"/>
    <w:rsid w:val="00C9271A"/>
    <w:rsid w:val="00C93DDD"/>
    <w:rsid w:val="00C94775"/>
    <w:rsid w:val="00C958C5"/>
    <w:rsid w:val="00C971F3"/>
    <w:rsid w:val="00CB6C2C"/>
    <w:rsid w:val="00CD0AF5"/>
    <w:rsid w:val="00CD0D8E"/>
    <w:rsid w:val="00D51FEE"/>
    <w:rsid w:val="00D90FAC"/>
    <w:rsid w:val="00DA1E79"/>
    <w:rsid w:val="00DE5221"/>
    <w:rsid w:val="00E13250"/>
    <w:rsid w:val="00E201A9"/>
    <w:rsid w:val="00E322E5"/>
    <w:rsid w:val="00E57780"/>
    <w:rsid w:val="00E7467E"/>
    <w:rsid w:val="00F60D9F"/>
    <w:rsid w:val="00F954B6"/>
    <w:rsid w:val="00FC6FCA"/>
    <w:rsid w:val="01826D3A"/>
    <w:rsid w:val="0CF1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8E5F7"/>
  <w15:chartTrackingRefBased/>
  <w15:docId w15:val="{FC7E008B-F079-4534-B636-F974B0E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right="-540"/>
      <w:jc w:val="both"/>
      <w:outlineLvl w:val="1"/>
    </w:pPr>
    <w:rPr>
      <w:rFonts w:ascii="Times New Roman" w:hAnsi="Times New Roman"/>
      <w:sz w:val="36"/>
    </w:rPr>
  </w:style>
  <w:style w:type="paragraph" w:styleId="Heading3">
    <w:name w:val="heading 3"/>
    <w:basedOn w:val="Normal"/>
    <w:next w:val="Normal"/>
    <w:qFormat/>
    <w:pPr>
      <w:keepNext/>
      <w:ind w:right="-540"/>
      <w:jc w:val="center"/>
      <w:outlineLvl w:val="2"/>
    </w:pPr>
    <w:rPr>
      <w:rFonts w:ascii="Times New Roman" w:hAnsi="Times New Roman"/>
      <w:b/>
      <w:sz w:val="40"/>
    </w:rPr>
  </w:style>
  <w:style w:type="paragraph" w:styleId="Heading4">
    <w:name w:val="heading 4"/>
    <w:basedOn w:val="Normal"/>
    <w:next w:val="Normal"/>
    <w:qFormat/>
    <w:pPr>
      <w:keepNext/>
      <w:ind w:right="-90"/>
      <w:jc w:val="center"/>
      <w:outlineLvl w:val="3"/>
    </w:pPr>
    <w:rPr>
      <w:rFonts w:ascii="Garamond" w:hAnsi="Garamond"/>
      <w:b/>
      <w:smallCap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Times New Roman" w:hAnsi="Times New Roman"/>
      <w:sz w:val="22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BodyText">
    <w:name w:val="Body Text"/>
    <w:basedOn w:val="Normal"/>
    <w:pPr>
      <w:ind w:right="-90"/>
      <w:jc w:val="center"/>
    </w:pPr>
    <w:rPr>
      <w:rFonts w:ascii="Algerian" w:hAnsi="Algerian"/>
      <w:smallCaps/>
      <w:sz w:val="28"/>
    </w:rPr>
  </w:style>
  <w:style w:type="paragraph" w:styleId="BalloonText">
    <w:name w:val="Balloon Text"/>
    <w:basedOn w:val="Normal"/>
    <w:semiHidden/>
    <w:rsid w:val="006236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4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rsid w:val="00CB6C2C"/>
  </w:style>
  <w:style w:type="character" w:styleId="Hyperlink">
    <w:name w:val="Hyperlink"/>
    <w:rsid w:val="00881D38"/>
    <w:rPr>
      <w:color w:val="0000FF"/>
      <w:u w:val="single"/>
    </w:rPr>
  </w:style>
  <w:style w:type="paragraph" w:styleId="NoSpacing">
    <w:name w:val="No Spacing"/>
    <w:uiPriority w:val="1"/>
    <w:qFormat/>
    <w:rsid w:val="00C93DD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J. LOWENHAUPT</vt:lpstr>
    </vt:vector>
  </TitlesOfParts>
  <Company>Kenneth J. Lowenhaupt, P.A.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J. LOWENHAUPT</dc:title>
  <dc:subject/>
  <dc:creator>Blakhood Darkfall</dc:creator>
  <cp:keywords/>
  <dc:description/>
  <cp:lastModifiedBy>Kristine Sawyers</cp:lastModifiedBy>
  <cp:revision>3</cp:revision>
  <cp:lastPrinted>2022-03-17T14:15:00Z</cp:lastPrinted>
  <dcterms:created xsi:type="dcterms:W3CDTF">2022-03-18T19:20:00Z</dcterms:created>
  <dcterms:modified xsi:type="dcterms:W3CDTF">2022-03-18T19:59:00Z</dcterms:modified>
</cp:coreProperties>
</file>