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5B89" w14:textId="77777777" w:rsidR="008C315B" w:rsidRDefault="008C315B">
      <w:pPr>
        <w:ind w:right="-90"/>
        <w:jc w:val="center"/>
        <w:rPr>
          <w:rFonts w:ascii="Garamond" w:hAnsi="Garamond"/>
          <w:smallCaps/>
          <w:sz w:val="16"/>
        </w:rPr>
      </w:pPr>
    </w:p>
    <w:p w14:paraId="24FA8704" w14:textId="77777777" w:rsidR="008C315B" w:rsidRDefault="008C315B">
      <w:pPr>
        <w:ind w:right="-90"/>
        <w:jc w:val="center"/>
        <w:rPr>
          <w:rFonts w:ascii="Garamond" w:hAnsi="Garamond"/>
          <w:smallCaps/>
          <w:sz w:val="16"/>
        </w:rPr>
      </w:pPr>
    </w:p>
    <w:p w14:paraId="3A1A5BD3" w14:textId="77777777" w:rsidR="008C315B" w:rsidRDefault="008C315B">
      <w:pPr>
        <w:ind w:right="-90"/>
        <w:jc w:val="center"/>
        <w:rPr>
          <w:rFonts w:ascii="Garamond" w:hAnsi="Garamond"/>
          <w:smallCaps/>
          <w:sz w:val="16"/>
        </w:rPr>
      </w:pPr>
    </w:p>
    <w:p w14:paraId="20419069" w14:textId="77777777" w:rsidR="008C315B" w:rsidRDefault="008C315B">
      <w:pPr>
        <w:ind w:right="-90"/>
        <w:jc w:val="center"/>
        <w:rPr>
          <w:rFonts w:ascii="Garamond" w:hAnsi="Garamond"/>
          <w:smallCaps/>
          <w:sz w:val="16"/>
        </w:rPr>
      </w:pPr>
    </w:p>
    <w:p w14:paraId="0E4DCF0F" w14:textId="77777777" w:rsidR="008C315B" w:rsidRDefault="008C315B">
      <w:pPr>
        <w:ind w:right="-90"/>
        <w:jc w:val="center"/>
        <w:rPr>
          <w:rFonts w:ascii="Garamond" w:hAnsi="Garamond"/>
          <w:smallCaps/>
          <w:sz w:val="16"/>
        </w:rPr>
      </w:pPr>
    </w:p>
    <w:p w14:paraId="5A0D2DCB" w14:textId="77777777" w:rsidR="008C315B" w:rsidRDefault="008C315B">
      <w:pPr>
        <w:ind w:right="-90"/>
        <w:jc w:val="center"/>
        <w:rPr>
          <w:rFonts w:ascii="Garamond" w:hAnsi="Garamond"/>
          <w:smallCaps/>
          <w:sz w:val="16"/>
        </w:rPr>
      </w:pPr>
    </w:p>
    <w:p w14:paraId="46A29931" w14:textId="77777777" w:rsidR="008C315B" w:rsidRDefault="008C315B">
      <w:pPr>
        <w:ind w:right="-90"/>
        <w:jc w:val="center"/>
        <w:rPr>
          <w:rFonts w:ascii="Garamond" w:hAnsi="Garamond"/>
          <w:smallCaps/>
          <w:sz w:val="16"/>
        </w:rPr>
      </w:pPr>
    </w:p>
    <w:p w14:paraId="66DBBB79" w14:textId="77777777" w:rsidR="008C315B" w:rsidRDefault="008C315B">
      <w:pPr>
        <w:ind w:right="-90"/>
        <w:jc w:val="center"/>
        <w:rPr>
          <w:rFonts w:ascii="Garamond" w:hAnsi="Garamond"/>
          <w:smallCaps/>
          <w:sz w:val="16"/>
        </w:rPr>
      </w:pPr>
      <w:r>
        <w:rPr>
          <w:rFonts w:ascii="Garamond" w:hAnsi="Garamond"/>
          <w:smallCaps/>
          <w:sz w:val="16"/>
        </w:rPr>
        <w:t>Kenneth J. Lowenhaupt , Esq.</w:t>
      </w:r>
    </w:p>
    <w:p w14:paraId="16B40686" w14:textId="77777777" w:rsidR="008C315B" w:rsidRDefault="008C315B">
      <w:pPr>
        <w:ind w:right="-90"/>
        <w:jc w:val="center"/>
        <w:rPr>
          <w:rFonts w:ascii="Garamond" w:hAnsi="Garamond"/>
          <w:smallCaps/>
          <w:sz w:val="16"/>
        </w:rPr>
      </w:pPr>
      <w:r>
        <w:rPr>
          <w:rFonts w:ascii="Garamond" w:hAnsi="Garamond"/>
          <w:smallCaps/>
          <w:sz w:val="16"/>
        </w:rPr>
        <w:t>Kristine A. Sawyers, Esq.</w:t>
      </w:r>
    </w:p>
    <w:p w14:paraId="136AF5EF" w14:textId="77777777" w:rsidR="008C315B" w:rsidRDefault="008C315B">
      <w:pPr>
        <w:ind w:right="-90"/>
        <w:jc w:val="center"/>
        <w:rPr>
          <w:rFonts w:ascii="Garamond" w:hAnsi="Garamond"/>
          <w:smallCaps/>
          <w:sz w:val="16"/>
        </w:rPr>
      </w:pPr>
      <w:r>
        <w:rPr>
          <w:rFonts w:ascii="Garamond" w:hAnsi="Garamond"/>
          <w:smallCaps/>
          <w:sz w:val="16"/>
        </w:rPr>
        <w:t>Rebecca Spinale, Esq.</w:t>
      </w:r>
    </w:p>
    <w:p w14:paraId="09698E98" w14:textId="77777777" w:rsidR="008C315B" w:rsidRDefault="008C315B">
      <w:pPr>
        <w:ind w:right="-90"/>
        <w:jc w:val="center"/>
        <w:rPr>
          <w:rFonts w:ascii="Garamond" w:hAnsi="Garamond"/>
          <w:smallCaps/>
          <w:sz w:val="16"/>
        </w:rPr>
      </w:pPr>
      <w:r>
        <w:rPr>
          <w:rFonts w:ascii="Garamond" w:hAnsi="Garamond"/>
          <w:smallCaps/>
          <w:sz w:val="16"/>
        </w:rPr>
        <w:t>____________</w:t>
      </w:r>
    </w:p>
    <w:p w14:paraId="31901C9C" w14:textId="77777777" w:rsidR="008C315B" w:rsidRDefault="008C315B">
      <w:pPr>
        <w:ind w:right="-90"/>
        <w:jc w:val="center"/>
        <w:rPr>
          <w:rFonts w:ascii="Garamond" w:hAnsi="Garamond"/>
          <w:smallCaps/>
          <w:sz w:val="16"/>
        </w:rPr>
      </w:pPr>
      <w:r>
        <w:rPr>
          <w:rFonts w:ascii="Garamond" w:hAnsi="Garamond"/>
          <w:smallCaps/>
          <w:sz w:val="16"/>
        </w:rPr>
        <w:t>Howard L. Brownstein, Paralegal</w:t>
      </w:r>
    </w:p>
    <w:p w14:paraId="00A659C7" w14:textId="77777777" w:rsidR="008C315B" w:rsidRDefault="008C315B" w:rsidP="00FC6FCA">
      <w:pPr>
        <w:ind w:right="-90"/>
        <w:jc w:val="center"/>
        <w:rPr>
          <w:rFonts w:ascii="Garamond" w:hAnsi="Garamond"/>
          <w:smallCaps/>
          <w:sz w:val="16"/>
        </w:rPr>
      </w:pPr>
      <w:r>
        <w:rPr>
          <w:rFonts w:ascii="Garamond" w:hAnsi="Garamond"/>
          <w:smallCaps/>
          <w:sz w:val="16"/>
        </w:rPr>
        <w:t xml:space="preserve">Kim Jimenez, </w:t>
      </w:r>
      <w:r w:rsidR="009B6412">
        <w:rPr>
          <w:rFonts w:ascii="Garamond" w:hAnsi="Garamond"/>
          <w:smallCaps/>
          <w:sz w:val="16"/>
        </w:rPr>
        <w:t xml:space="preserve">Legal Assistant </w:t>
      </w:r>
    </w:p>
    <w:p w14:paraId="08CED740" w14:textId="77777777" w:rsidR="008C315B" w:rsidRDefault="009E7A2A">
      <w:pPr>
        <w:ind w:right="-90"/>
        <w:jc w:val="center"/>
        <w:rPr>
          <w:rFonts w:ascii="Garamond" w:hAnsi="Garamond"/>
          <w:smallCaps/>
          <w:sz w:val="16"/>
        </w:rPr>
      </w:pPr>
      <w:r>
        <w:rPr>
          <w:rFonts w:ascii="Garamond" w:hAnsi="Garamond"/>
          <w:smallCaps/>
          <w:sz w:val="16"/>
        </w:rPr>
        <w:t xml:space="preserve"> </w:t>
      </w:r>
    </w:p>
    <w:p w14:paraId="02246F52" w14:textId="0469F297" w:rsidR="008C315B" w:rsidRDefault="008C315B">
      <w:pPr>
        <w:ind w:right="-90"/>
        <w:jc w:val="center"/>
        <w:rPr>
          <w:rFonts w:ascii="Garamond" w:hAnsi="Garamond"/>
          <w:smallCaps/>
          <w:sz w:val="16"/>
        </w:rPr>
      </w:pPr>
    </w:p>
    <w:p w14:paraId="6F8C4AC4" w14:textId="741D3F14" w:rsidR="00E201A9" w:rsidRDefault="00E201A9">
      <w:pPr>
        <w:ind w:right="-90"/>
        <w:jc w:val="center"/>
        <w:rPr>
          <w:rFonts w:ascii="Garamond" w:hAnsi="Garamond"/>
          <w:smallCaps/>
          <w:sz w:val="16"/>
        </w:rPr>
      </w:pPr>
    </w:p>
    <w:p w14:paraId="1036EC12" w14:textId="1427DCFF" w:rsidR="008C315B" w:rsidRDefault="008C315B">
      <w:pPr>
        <w:jc w:val="center"/>
        <w:rPr>
          <w:rFonts w:ascii="Garamond" w:hAnsi="Garamond"/>
          <w:smallCaps/>
          <w:sz w:val="16"/>
        </w:rPr>
      </w:pPr>
    </w:p>
    <w:p w14:paraId="5855EC37" w14:textId="77777777" w:rsidR="00E201A9" w:rsidRDefault="00E201A9">
      <w:pPr>
        <w:jc w:val="center"/>
        <w:rPr>
          <w:rFonts w:ascii="Garamond" w:hAnsi="Garamond"/>
          <w:smallCaps/>
          <w:sz w:val="16"/>
        </w:rPr>
      </w:pPr>
    </w:p>
    <w:p w14:paraId="260B375F" w14:textId="77777777" w:rsidR="008C315B" w:rsidRDefault="008C315B">
      <w:pPr>
        <w:jc w:val="center"/>
        <w:rPr>
          <w:rFonts w:ascii="Garamond" w:hAnsi="Garamond"/>
          <w:smallCaps/>
          <w:sz w:val="16"/>
        </w:rPr>
      </w:pPr>
      <w:r>
        <w:rPr>
          <w:rFonts w:ascii="Garamond" w:hAnsi="Garamond"/>
          <w:smallCaps/>
          <w:sz w:val="16"/>
        </w:rPr>
        <w:t xml:space="preserve">Law Offices of </w:t>
      </w:r>
    </w:p>
    <w:p w14:paraId="17580045" w14:textId="77777777" w:rsidR="008C315B" w:rsidRPr="009F52E5" w:rsidRDefault="008C315B">
      <w:pPr>
        <w:pStyle w:val="Heading4"/>
        <w:rPr>
          <w:sz w:val="24"/>
          <w:szCs w:val="24"/>
        </w:rPr>
      </w:pPr>
      <w:r w:rsidRPr="009F52E5">
        <w:rPr>
          <w:sz w:val="24"/>
          <w:szCs w:val="24"/>
        </w:rPr>
        <w:t>Lowenhaupt Sawyers</w:t>
      </w:r>
      <w:r w:rsidR="009F52E5" w:rsidRPr="009F52E5">
        <w:rPr>
          <w:sz w:val="24"/>
          <w:szCs w:val="24"/>
        </w:rPr>
        <w:t xml:space="preserve"> &amp; Spinale</w:t>
      </w:r>
    </w:p>
    <w:p w14:paraId="260F18DB" w14:textId="77777777" w:rsidR="008C315B" w:rsidRDefault="008C315B">
      <w:pPr>
        <w:ind w:right="-90"/>
        <w:jc w:val="center"/>
        <w:rPr>
          <w:rFonts w:ascii="Garamond" w:hAnsi="Garamond"/>
          <w:smallCaps/>
          <w:sz w:val="16"/>
        </w:rPr>
      </w:pPr>
      <w:r>
        <w:rPr>
          <w:rFonts w:ascii="Garamond" w:hAnsi="Garamond"/>
          <w:smallCaps/>
          <w:sz w:val="16"/>
        </w:rPr>
        <w:t>7765 S.W. 87</w:t>
      </w:r>
      <w:r>
        <w:rPr>
          <w:rFonts w:ascii="Garamond" w:hAnsi="Garamond"/>
          <w:smallCaps/>
          <w:sz w:val="16"/>
          <w:vertAlign w:val="superscript"/>
        </w:rPr>
        <w:t>th</w:t>
      </w:r>
      <w:r>
        <w:rPr>
          <w:rFonts w:ascii="Garamond" w:hAnsi="Garamond"/>
          <w:smallCaps/>
          <w:sz w:val="16"/>
        </w:rPr>
        <w:t xml:space="preserve"> Avenue</w:t>
      </w:r>
    </w:p>
    <w:p w14:paraId="2C394F78" w14:textId="77777777" w:rsidR="008C315B" w:rsidRDefault="008C315B">
      <w:pPr>
        <w:ind w:right="-90"/>
        <w:jc w:val="center"/>
        <w:rPr>
          <w:rFonts w:ascii="Garamond" w:hAnsi="Garamond"/>
          <w:smallCaps/>
          <w:sz w:val="16"/>
        </w:rPr>
      </w:pPr>
      <w:r>
        <w:rPr>
          <w:rFonts w:ascii="Garamond" w:hAnsi="Garamond"/>
          <w:smallCaps/>
          <w:sz w:val="16"/>
        </w:rPr>
        <w:t>Suite 201</w:t>
      </w:r>
    </w:p>
    <w:p w14:paraId="2DAA7421" w14:textId="77777777" w:rsidR="008C315B" w:rsidRDefault="008C315B">
      <w:pPr>
        <w:ind w:right="-90"/>
        <w:jc w:val="center"/>
        <w:rPr>
          <w:rFonts w:ascii="Garamond" w:hAnsi="Garamond"/>
          <w:smallCaps/>
          <w:sz w:val="16"/>
        </w:rPr>
      </w:pPr>
      <w:r>
        <w:rPr>
          <w:rFonts w:ascii="Garamond" w:hAnsi="Garamond"/>
          <w:smallCaps/>
          <w:sz w:val="16"/>
        </w:rPr>
        <w:t>Miami, Florida  33173</w:t>
      </w:r>
    </w:p>
    <w:p w14:paraId="7F35DF0A" w14:textId="77777777" w:rsidR="008C315B" w:rsidRDefault="008C315B">
      <w:pPr>
        <w:ind w:right="-90"/>
        <w:jc w:val="center"/>
        <w:rPr>
          <w:rFonts w:ascii="Garamond" w:hAnsi="Garamond"/>
          <w:b/>
          <w:smallCaps/>
          <w:sz w:val="24"/>
        </w:rPr>
      </w:pPr>
    </w:p>
    <w:p w14:paraId="50BA86A8" w14:textId="77777777" w:rsidR="008C315B" w:rsidRDefault="008C315B">
      <w:pPr>
        <w:ind w:right="-90"/>
        <w:jc w:val="center"/>
        <w:rPr>
          <w:rFonts w:ascii="Garamond" w:hAnsi="Garamond"/>
          <w:b/>
          <w:smallCaps/>
          <w:sz w:val="24"/>
        </w:rPr>
      </w:pPr>
    </w:p>
    <w:p w14:paraId="1ECCB6F8" w14:textId="77777777" w:rsidR="008C315B" w:rsidRDefault="008C315B">
      <w:pPr>
        <w:ind w:right="-90"/>
        <w:jc w:val="center"/>
        <w:rPr>
          <w:rFonts w:ascii="Garamond" w:hAnsi="Garamond"/>
          <w:b/>
          <w:smallCaps/>
          <w:sz w:val="24"/>
        </w:rPr>
      </w:pPr>
    </w:p>
    <w:p w14:paraId="2E941D10" w14:textId="77777777" w:rsidR="008C315B" w:rsidRDefault="008C315B">
      <w:pPr>
        <w:ind w:right="-90"/>
        <w:jc w:val="center"/>
        <w:rPr>
          <w:rFonts w:ascii="Garamond" w:hAnsi="Garamond"/>
          <w:b/>
          <w:smallCaps/>
          <w:sz w:val="24"/>
        </w:rPr>
      </w:pPr>
    </w:p>
    <w:p w14:paraId="032BC7E8" w14:textId="77777777" w:rsidR="008C315B" w:rsidRDefault="008C315B">
      <w:pPr>
        <w:ind w:right="-90"/>
        <w:jc w:val="center"/>
        <w:rPr>
          <w:rFonts w:ascii="Garamond" w:hAnsi="Garamond"/>
          <w:b/>
          <w:smallCaps/>
          <w:sz w:val="24"/>
        </w:rPr>
      </w:pPr>
    </w:p>
    <w:p w14:paraId="41A0C1A2" w14:textId="77777777" w:rsidR="008C315B" w:rsidRDefault="008C315B">
      <w:pPr>
        <w:ind w:right="-90"/>
        <w:jc w:val="center"/>
        <w:rPr>
          <w:rFonts w:ascii="Garamond" w:hAnsi="Garamond"/>
          <w:b/>
          <w:smallCaps/>
          <w:sz w:val="24"/>
        </w:rPr>
      </w:pPr>
    </w:p>
    <w:p w14:paraId="74141863" w14:textId="77777777" w:rsidR="00E201A9" w:rsidRDefault="00E201A9">
      <w:pPr>
        <w:ind w:right="-90"/>
        <w:jc w:val="center"/>
        <w:rPr>
          <w:rFonts w:ascii="Garamond" w:hAnsi="Garamond"/>
          <w:bCs/>
          <w:smallCaps/>
          <w:sz w:val="16"/>
        </w:rPr>
      </w:pPr>
    </w:p>
    <w:p w14:paraId="0698FD43" w14:textId="7353E20E" w:rsidR="008C315B" w:rsidRPr="00330D4F" w:rsidRDefault="00330D4F">
      <w:pPr>
        <w:ind w:right="-90"/>
        <w:jc w:val="center"/>
        <w:rPr>
          <w:rFonts w:ascii="Garamond" w:hAnsi="Garamond"/>
          <w:bCs/>
          <w:smallCaps/>
          <w:sz w:val="16"/>
        </w:rPr>
      </w:pPr>
      <w:r w:rsidRPr="00330D4F">
        <w:rPr>
          <w:rFonts w:ascii="Garamond" w:hAnsi="Garamond"/>
          <w:bCs/>
          <w:smallCaps/>
          <w:sz w:val="16"/>
        </w:rPr>
        <w:t>Te</w:t>
      </w:r>
      <w:r w:rsidR="008C315B" w:rsidRPr="00330D4F">
        <w:rPr>
          <w:rFonts w:ascii="Garamond" w:hAnsi="Garamond"/>
          <w:bCs/>
          <w:smallCaps/>
          <w:sz w:val="16"/>
        </w:rPr>
        <w:t>lephones</w:t>
      </w:r>
    </w:p>
    <w:p w14:paraId="3638B128" w14:textId="77777777" w:rsidR="008C315B" w:rsidRPr="00330D4F" w:rsidRDefault="008C315B">
      <w:pPr>
        <w:ind w:right="-90"/>
        <w:jc w:val="center"/>
        <w:rPr>
          <w:rFonts w:ascii="Garamond" w:hAnsi="Garamond"/>
          <w:bCs/>
          <w:smallCaps/>
          <w:sz w:val="16"/>
        </w:rPr>
      </w:pPr>
      <w:r w:rsidRPr="00330D4F">
        <w:rPr>
          <w:rFonts w:ascii="Garamond" w:hAnsi="Garamond"/>
          <w:bCs/>
          <w:smallCaps/>
          <w:sz w:val="16"/>
        </w:rPr>
        <w:t>(305) 412-5636</w:t>
      </w:r>
    </w:p>
    <w:p w14:paraId="390201AA" w14:textId="42A0C325" w:rsidR="008C315B" w:rsidRPr="00330D4F" w:rsidRDefault="008C315B" w:rsidP="00330D4F">
      <w:pPr>
        <w:ind w:right="-90"/>
        <w:jc w:val="center"/>
        <w:rPr>
          <w:rFonts w:ascii="Garamond" w:hAnsi="Garamond"/>
          <w:bCs/>
          <w:smallCaps/>
          <w:sz w:val="16"/>
        </w:rPr>
      </w:pPr>
      <w:r w:rsidRPr="00330D4F">
        <w:rPr>
          <w:rFonts w:ascii="Garamond" w:hAnsi="Garamond"/>
          <w:bCs/>
          <w:smallCaps/>
          <w:sz w:val="16"/>
        </w:rPr>
        <w:t>Fax (305) 412-5630</w:t>
      </w:r>
    </w:p>
    <w:p w14:paraId="1D06AF40" w14:textId="77777777" w:rsidR="008C315B" w:rsidRPr="00330D4F" w:rsidRDefault="00C971F3">
      <w:pPr>
        <w:ind w:right="-90"/>
        <w:jc w:val="center"/>
        <w:rPr>
          <w:rFonts w:ascii="Garamond" w:hAnsi="Garamond"/>
          <w:bCs/>
          <w:smallCaps/>
          <w:sz w:val="14"/>
          <w:lang w:val="pt-BR"/>
        </w:rPr>
      </w:pPr>
      <w:r w:rsidRPr="00330D4F">
        <w:rPr>
          <w:rFonts w:ascii="Garamond" w:hAnsi="Garamond"/>
          <w:bCs/>
          <w:smallCaps/>
          <w:sz w:val="14"/>
          <w:lang w:val="pt-BR"/>
        </w:rPr>
        <w:t xml:space="preserve">Via </w:t>
      </w:r>
      <w:proofErr w:type="spellStart"/>
      <w:r w:rsidRPr="00330D4F">
        <w:rPr>
          <w:rFonts w:ascii="Garamond" w:hAnsi="Garamond"/>
          <w:bCs/>
          <w:smallCaps/>
          <w:sz w:val="14"/>
          <w:lang w:val="pt-BR"/>
        </w:rPr>
        <w:t>Email</w:t>
      </w:r>
      <w:proofErr w:type="spellEnd"/>
      <w:r w:rsidRPr="00330D4F">
        <w:rPr>
          <w:rFonts w:ascii="Garamond" w:hAnsi="Garamond"/>
          <w:bCs/>
          <w:smallCaps/>
          <w:sz w:val="14"/>
          <w:lang w:val="pt-BR"/>
        </w:rPr>
        <w:t>: lawoffice@fl-landlord.com</w:t>
      </w:r>
    </w:p>
    <w:p w14:paraId="247DF195" w14:textId="77777777" w:rsidR="008C315B" w:rsidRPr="00330D4F" w:rsidRDefault="008C315B">
      <w:pPr>
        <w:ind w:right="-90"/>
        <w:jc w:val="center"/>
        <w:rPr>
          <w:rFonts w:ascii="Garamond" w:hAnsi="Garamond"/>
          <w:bCs/>
          <w:smallCaps/>
          <w:sz w:val="24"/>
          <w:lang w:val="pt-BR"/>
        </w:rPr>
        <w:sectPr w:rsidR="008C315B" w:rsidRPr="00330D4F">
          <w:type w:val="continuous"/>
          <w:pgSz w:w="12240" w:h="15840"/>
          <w:pgMar w:top="720" w:right="720" w:bottom="1440" w:left="720" w:header="720" w:footer="720" w:gutter="0"/>
          <w:cols w:num="3" w:space="135"/>
        </w:sectPr>
      </w:pPr>
    </w:p>
    <w:p w14:paraId="0EA9B7F9" w14:textId="341BECE7" w:rsidR="0054618D" w:rsidRDefault="0054618D" w:rsidP="006818AE">
      <w:pPr>
        <w:pStyle w:val="NoSpacing"/>
        <w:rPr>
          <w:rFonts w:ascii="Garamond" w:hAnsi="Garamond"/>
          <w:sz w:val="24"/>
          <w:szCs w:val="24"/>
        </w:rPr>
      </w:pPr>
    </w:p>
    <w:p w14:paraId="2E5C2A9E" w14:textId="20DBBAEE" w:rsidR="00A7794C" w:rsidRDefault="00A7794C" w:rsidP="006818AE">
      <w:pPr>
        <w:pStyle w:val="NoSpacing"/>
        <w:rPr>
          <w:rFonts w:ascii="Garamond" w:hAnsi="Garamond"/>
          <w:sz w:val="24"/>
          <w:szCs w:val="24"/>
        </w:rPr>
      </w:pPr>
    </w:p>
    <w:p w14:paraId="289EF389" w14:textId="4CF4CD46" w:rsidR="00A7794C" w:rsidRDefault="004573F5" w:rsidP="006818AE">
      <w:pPr>
        <w:pStyle w:val="NoSpacing"/>
        <w:rPr>
          <w:rFonts w:ascii="Garamond" w:hAnsi="Garamond"/>
          <w:sz w:val="24"/>
          <w:szCs w:val="24"/>
        </w:rPr>
      </w:pPr>
      <w:r>
        <w:rPr>
          <w:rFonts w:ascii="Garamond" w:hAnsi="Garamond"/>
          <w:sz w:val="24"/>
          <w:szCs w:val="24"/>
        </w:rPr>
        <w:t>June 2</w:t>
      </w:r>
      <w:bookmarkStart w:id="0" w:name="_GoBack"/>
      <w:bookmarkEnd w:id="0"/>
      <w:r w:rsidR="001A6910">
        <w:rPr>
          <w:rFonts w:ascii="Garamond" w:hAnsi="Garamond"/>
          <w:sz w:val="24"/>
          <w:szCs w:val="24"/>
        </w:rPr>
        <w:t>7</w:t>
      </w:r>
      <w:r>
        <w:rPr>
          <w:rFonts w:ascii="Garamond" w:hAnsi="Garamond"/>
          <w:sz w:val="24"/>
          <w:szCs w:val="24"/>
        </w:rPr>
        <w:t>, 2022</w:t>
      </w:r>
    </w:p>
    <w:p w14:paraId="464D28E7" w14:textId="3FBD59E3" w:rsidR="001F0C14" w:rsidRDefault="001F0C14" w:rsidP="006818AE">
      <w:pPr>
        <w:pStyle w:val="NoSpacing"/>
        <w:rPr>
          <w:rFonts w:ascii="Garamond" w:hAnsi="Garamond"/>
          <w:sz w:val="24"/>
          <w:szCs w:val="24"/>
        </w:rPr>
      </w:pPr>
    </w:p>
    <w:p w14:paraId="5E2E3DF1" w14:textId="2F0B36A5" w:rsidR="001F0C14" w:rsidRDefault="001F0C14" w:rsidP="006818AE">
      <w:pPr>
        <w:pStyle w:val="NoSpacing"/>
        <w:rPr>
          <w:rFonts w:ascii="Garamond" w:hAnsi="Garamond"/>
          <w:sz w:val="24"/>
          <w:szCs w:val="24"/>
        </w:rPr>
      </w:pPr>
    </w:p>
    <w:p w14:paraId="5C3C2797" w14:textId="5E8652C7" w:rsidR="001F0C14" w:rsidRDefault="001F0C14" w:rsidP="006818AE">
      <w:pPr>
        <w:pStyle w:val="NoSpacing"/>
        <w:rPr>
          <w:rFonts w:ascii="Garamond" w:hAnsi="Garamond"/>
          <w:sz w:val="24"/>
          <w:szCs w:val="24"/>
        </w:rPr>
      </w:pPr>
      <w:r>
        <w:rPr>
          <w:rFonts w:ascii="Garamond" w:hAnsi="Garamond"/>
          <w:sz w:val="24"/>
          <w:szCs w:val="24"/>
        </w:rPr>
        <w:t>Re:</w:t>
      </w:r>
      <w:r>
        <w:rPr>
          <w:rFonts w:ascii="Garamond" w:hAnsi="Garamond"/>
          <w:sz w:val="24"/>
          <w:szCs w:val="24"/>
        </w:rPr>
        <w:tab/>
        <w:t xml:space="preserve">Notice of </w:t>
      </w:r>
      <w:r w:rsidR="004573F5">
        <w:rPr>
          <w:rFonts w:ascii="Garamond" w:hAnsi="Garamond"/>
          <w:sz w:val="24"/>
          <w:szCs w:val="24"/>
        </w:rPr>
        <w:t>New Ordinances in Broward County</w:t>
      </w:r>
    </w:p>
    <w:p w14:paraId="4337405A" w14:textId="77777777" w:rsidR="001F0C14" w:rsidRDefault="001F0C14" w:rsidP="006818AE">
      <w:pPr>
        <w:pStyle w:val="NoSpacing"/>
        <w:rPr>
          <w:rFonts w:ascii="Garamond" w:hAnsi="Garamond"/>
          <w:sz w:val="24"/>
          <w:szCs w:val="24"/>
        </w:rPr>
      </w:pPr>
    </w:p>
    <w:p w14:paraId="0B02E690" w14:textId="67801BDF" w:rsidR="001F0C14" w:rsidRDefault="001F0C14" w:rsidP="006818AE">
      <w:pPr>
        <w:pStyle w:val="NoSpacing"/>
        <w:rPr>
          <w:rFonts w:ascii="Garamond" w:hAnsi="Garamond"/>
          <w:sz w:val="24"/>
          <w:szCs w:val="24"/>
        </w:rPr>
      </w:pPr>
      <w:r>
        <w:rPr>
          <w:rFonts w:ascii="Garamond" w:hAnsi="Garamond"/>
          <w:sz w:val="24"/>
          <w:szCs w:val="24"/>
        </w:rPr>
        <w:t xml:space="preserve">Dear Valued Clients: </w:t>
      </w:r>
    </w:p>
    <w:p w14:paraId="092D1357" w14:textId="214BACED" w:rsidR="001F0C14" w:rsidRDefault="001F0C14" w:rsidP="006818AE">
      <w:pPr>
        <w:pStyle w:val="NoSpacing"/>
        <w:rPr>
          <w:rFonts w:ascii="Garamond" w:hAnsi="Garamond"/>
          <w:sz w:val="24"/>
          <w:szCs w:val="24"/>
        </w:rPr>
      </w:pPr>
    </w:p>
    <w:p w14:paraId="30609428" w14:textId="77777777" w:rsidR="004573F5" w:rsidRDefault="004573F5" w:rsidP="006818AE">
      <w:pPr>
        <w:pStyle w:val="NoSpacing"/>
        <w:rPr>
          <w:rFonts w:ascii="Garamond" w:hAnsi="Garamond"/>
          <w:sz w:val="24"/>
          <w:szCs w:val="24"/>
        </w:rPr>
      </w:pPr>
      <w:r>
        <w:rPr>
          <w:rFonts w:ascii="Garamond" w:hAnsi="Garamond"/>
          <w:sz w:val="24"/>
          <w:szCs w:val="24"/>
        </w:rPr>
        <w:t xml:space="preserve">The Broward County Board of Commissioners have recently enacted two Ordinances that will apply to all Landlords in Broward County.  </w:t>
      </w:r>
    </w:p>
    <w:p w14:paraId="04A75981" w14:textId="77777777" w:rsidR="004573F5" w:rsidRDefault="004573F5" w:rsidP="006818AE">
      <w:pPr>
        <w:pStyle w:val="NoSpacing"/>
        <w:rPr>
          <w:rFonts w:ascii="Garamond" w:hAnsi="Garamond"/>
          <w:sz w:val="24"/>
          <w:szCs w:val="24"/>
        </w:rPr>
      </w:pPr>
    </w:p>
    <w:p w14:paraId="1802D8BE" w14:textId="03D2D77F" w:rsidR="001F0C14" w:rsidRDefault="004573F5" w:rsidP="006818AE">
      <w:pPr>
        <w:pStyle w:val="NoSpacing"/>
        <w:rPr>
          <w:rFonts w:ascii="Garamond" w:hAnsi="Garamond"/>
          <w:sz w:val="24"/>
          <w:szCs w:val="24"/>
        </w:rPr>
      </w:pPr>
      <w:r>
        <w:rPr>
          <w:rFonts w:ascii="Garamond" w:hAnsi="Garamond"/>
          <w:sz w:val="24"/>
          <w:szCs w:val="24"/>
        </w:rPr>
        <w:t>The first Ordinance is the Fair Notice to Tenants Ordinance</w:t>
      </w:r>
      <w:r w:rsidR="00CC5228">
        <w:rPr>
          <w:rFonts w:ascii="Garamond" w:hAnsi="Garamond"/>
          <w:sz w:val="24"/>
          <w:szCs w:val="24"/>
        </w:rPr>
        <w:t>, which was simply amended this month</w:t>
      </w:r>
      <w:r>
        <w:rPr>
          <w:rFonts w:ascii="Garamond" w:hAnsi="Garamond"/>
          <w:sz w:val="24"/>
          <w:szCs w:val="24"/>
        </w:rPr>
        <w:t xml:space="preserve">.  </w:t>
      </w:r>
      <w:r w:rsidR="00CC5228">
        <w:rPr>
          <w:rFonts w:ascii="Garamond" w:hAnsi="Garamond"/>
          <w:sz w:val="24"/>
          <w:szCs w:val="24"/>
        </w:rPr>
        <w:t xml:space="preserve">You may already be familiar with the terms of this </w:t>
      </w:r>
      <w:r w:rsidR="001522BE">
        <w:rPr>
          <w:rFonts w:ascii="Garamond" w:hAnsi="Garamond"/>
          <w:sz w:val="24"/>
          <w:szCs w:val="24"/>
        </w:rPr>
        <w:t>O</w:t>
      </w:r>
      <w:r w:rsidR="00CC5228">
        <w:rPr>
          <w:rFonts w:ascii="Garamond" w:hAnsi="Garamond"/>
          <w:sz w:val="24"/>
          <w:szCs w:val="24"/>
        </w:rPr>
        <w:t>rdinance which require</w:t>
      </w:r>
      <w:r w:rsidR="001522BE">
        <w:rPr>
          <w:rFonts w:ascii="Garamond" w:hAnsi="Garamond"/>
          <w:sz w:val="24"/>
          <w:szCs w:val="24"/>
        </w:rPr>
        <w:t xml:space="preserve"> </w:t>
      </w:r>
      <w:r w:rsidR="00CC5228">
        <w:rPr>
          <w:rFonts w:ascii="Garamond" w:hAnsi="Garamond"/>
          <w:sz w:val="24"/>
          <w:szCs w:val="24"/>
        </w:rPr>
        <w:t xml:space="preserve">that either party </w:t>
      </w:r>
      <w:r w:rsidR="001522BE">
        <w:rPr>
          <w:rFonts w:ascii="Garamond" w:hAnsi="Garamond"/>
          <w:sz w:val="24"/>
          <w:szCs w:val="24"/>
        </w:rPr>
        <w:t xml:space="preserve"> must </w:t>
      </w:r>
      <w:r w:rsidR="00CC5228">
        <w:rPr>
          <w:rFonts w:ascii="Garamond" w:hAnsi="Garamond"/>
          <w:sz w:val="24"/>
          <w:szCs w:val="24"/>
        </w:rPr>
        <w:t>provide</w:t>
      </w:r>
      <w:r w:rsidR="001522BE">
        <w:rPr>
          <w:rFonts w:ascii="Garamond" w:hAnsi="Garamond"/>
          <w:sz w:val="24"/>
          <w:szCs w:val="24"/>
        </w:rPr>
        <w:t xml:space="preserve"> a</w:t>
      </w:r>
      <w:r w:rsidR="00CC5228">
        <w:rPr>
          <w:rFonts w:ascii="Garamond" w:hAnsi="Garamond"/>
          <w:sz w:val="24"/>
          <w:szCs w:val="24"/>
        </w:rPr>
        <w:t xml:space="preserve"> 60-</w:t>
      </w:r>
      <w:proofErr w:type="spellStart"/>
      <w:r w:rsidR="00CC5228">
        <w:rPr>
          <w:rFonts w:ascii="Garamond" w:hAnsi="Garamond"/>
          <w:sz w:val="24"/>
          <w:szCs w:val="24"/>
        </w:rPr>
        <w:t>days notice</w:t>
      </w:r>
      <w:proofErr w:type="spellEnd"/>
      <w:r w:rsidR="00CC5228">
        <w:rPr>
          <w:rFonts w:ascii="Garamond" w:hAnsi="Garamond"/>
          <w:sz w:val="24"/>
          <w:szCs w:val="24"/>
        </w:rPr>
        <w:t xml:space="preserve"> to terminate a month-to-month tenancy and</w:t>
      </w:r>
      <w:r w:rsidR="001522BE">
        <w:rPr>
          <w:rFonts w:ascii="Garamond" w:hAnsi="Garamond"/>
          <w:sz w:val="24"/>
          <w:szCs w:val="24"/>
        </w:rPr>
        <w:t xml:space="preserve"> that the landlord must provide</w:t>
      </w:r>
      <w:r w:rsidR="00CC5228">
        <w:rPr>
          <w:rFonts w:ascii="Garamond" w:hAnsi="Garamond"/>
          <w:sz w:val="24"/>
          <w:szCs w:val="24"/>
        </w:rPr>
        <w:t xml:space="preserve"> a 60-</w:t>
      </w:r>
      <w:proofErr w:type="spellStart"/>
      <w:r w:rsidR="00CC5228">
        <w:rPr>
          <w:rFonts w:ascii="Garamond" w:hAnsi="Garamond"/>
          <w:sz w:val="24"/>
          <w:szCs w:val="24"/>
        </w:rPr>
        <w:t>days notice</w:t>
      </w:r>
      <w:proofErr w:type="spellEnd"/>
      <w:r w:rsidR="00CC5228">
        <w:rPr>
          <w:rFonts w:ascii="Garamond" w:hAnsi="Garamond"/>
          <w:sz w:val="24"/>
          <w:szCs w:val="24"/>
        </w:rPr>
        <w:t xml:space="preserve"> to increase rent greater than 5% of the current rental rate.  This Ordinance</w:t>
      </w:r>
      <w:r>
        <w:rPr>
          <w:rFonts w:ascii="Garamond" w:hAnsi="Garamond"/>
          <w:sz w:val="24"/>
          <w:szCs w:val="24"/>
        </w:rPr>
        <w:t xml:space="preserve"> </w:t>
      </w:r>
      <w:r w:rsidR="00CC5228">
        <w:rPr>
          <w:rFonts w:ascii="Garamond" w:hAnsi="Garamond"/>
          <w:sz w:val="24"/>
          <w:szCs w:val="24"/>
        </w:rPr>
        <w:t>applies to all new residencies as of May 1, 2022 and for renewals beginning September 1, 2022.</w:t>
      </w:r>
    </w:p>
    <w:p w14:paraId="0C68BDB4" w14:textId="29424B27" w:rsidR="00CC5228" w:rsidRDefault="00CC5228" w:rsidP="006818AE">
      <w:pPr>
        <w:pStyle w:val="NoSpacing"/>
        <w:rPr>
          <w:rFonts w:ascii="Garamond" w:hAnsi="Garamond"/>
          <w:sz w:val="24"/>
          <w:szCs w:val="24"/>
        </w:rPr>
      </w:pPr>
    </w:p>
    <w:p w14:paraId="0823DF51" w14:textId="5F791A4F" w:rsidR="00AC3C95" w:rsidRDefault="00CC5228" w:rsidP="00B4196A">
      <w:pPr>
        <w:rPr>
          <w:rFonts w:ascii="Garamond" w:hAnsi="Garamond"/>
          <w:sz w:val="24"/>
          <w:szCs w:val="24"/>
        </w:rPr>
      </w:pPr>
      <w:r>
        <w:rPr>
          <w:rFonts w:ascii="Garamond" w:hAnsi="Garamond"/>
          <w:sz w:val="24"/>
          <w:szCs w:val="24"/>
        </w:rPr>
        <w:t>The second Ordinance is the Tenant Bill of Rights Ordinance</w:t>
      </w:r>
      <w:r w:rsidR="001522BE">
        <w:rPr>
          <w:rFonts w:ascii="Garamond" w:hAnsi="Garamond"/>
          <w:sz w:val="24"/>
          <w:szCs w:val="24"/>
        </w:rPr>
        <w:t>, which</w:t>
      </w:r>
      <w:r>
        <w:rPr>
          <w:rFonts w:ascii="Garamond" w:hAnsi="Garamond"/>
          <w:sz w:val="24"/>
          <w:szCs w:val="24"/>
        </w:rPr>
        <w:t xml:space="preserve"> will apply to all new leases and renewals commenc</w:t>
      </w:r>
      <w:r w:rsidR="001522BE">
        <w:rPr>
          <w:rFonts w:ascii="Garamond" w:hAnsi="Garamond"/>
          <w:sz w:val="24"/>
          <w:szCs w:val="24"/>
        </w:rPr>
        <w:t>ing</w:t>
      </w:r>
      <w:r>
        <w:rPr>
          <w:rFonts w:ascii="Garamond" w:hAnsi="Garamond"/>
          <w:sz w:val="24"/>
          <w:szCs w:val="24"/>
        </w:rPr>
        <w:t xml:space="preserve"> on or after September 1, 2022.  This Ordinance will require you to provide your </w:t>
      </w:r>
      <w:r w:rsidR="001522BE">
        <w:rPr>
          <w:rFonts w:ascii="Garamond" w:hAnsi="Garamond"/>
          <w:sz w:val="24"/>
          <w:szCs w:val="24"/>
        </w:rPr>
        <w:t xml:space="preserve">current </w:t>
      </w:r>
      <w:r>
        <w:rPr>
          <w:rFonts w:ascii="Garamond" w:hAnsi="Garamond"/>
          <w:sz w:val="24"/>
          <w:szCs w:val="24"/>
        </w:rPr>
        <w:t xml:space="preserve">residents </w:t>
      </w:r>
      <w:r w:rsidR="001522BE">
        <w:rPr>
          <w:rFonts w:ascii="Garamond" w:hAnsi="Garamond"/>
          <w:sz w:val="24"/>
          <w:szCs w:val="24"/>
        </w:rPr>
        <w:t xml:space="preserve">and prospective residents </w:t>
      </w:r>
      <w:r>
        <w:rPr>
          <w:rFonts w:ascii="Garamond" w:hAnsi="Garamond"/>
          <w:sz w:val="24"/>
          <w:szCs w:val="24"/>
        </w:rPr>
        <w:t>with the “Tenant’s Bill of Rights” form as developed by the County</w:t>
      </w:r>
      <w:r w:rsidR="00B4196A">
        <w:rPr>
          <w:rFonts w:ascii="Garamond" w:hAnsi="Garamond"/>
          <w:sz w:val="24"/>
          <w:szCs w:val="24"/>
        </w:rPr>
        <w:t xml:space="preserve"> </w:t>
      </w:r>
      <w:r w:rsidR="00B4196A">
        <w:rPr>
          <w:rFonts w:ascii="Garamond" w:hAnsi="Garamond"/>
          <w:i/>
          <w:sz w:val="24"/>
          <w:szCs w:val="24"/>
        </w:rPr>
        <w:t>prior to entering into a</w:t>
      </w:r>
      <w:r w:rsidR="001522BE">
        <w:rPr>
          <w:rFonts w:ascii="Garamond" w:hAnsi="Garamond"/>
          <w:i/>
          <w:sz w:val="24"/>
          <w:szCs w:val="24"/>
        </w:rPr>
        <w:t>ny</w:t>
      </w:r>
      <w:r w:rsidR="00B4196A">
        <w:rPr>
          <w:rFonts w:ascii="Garamond" w:hAnsi="Garamond"/>
          <w:i/>
          <w:sz w:val="24"/>
          <w:szCs w:val="24"/>
        </w:rPr>
        <w:t xml:space="preserve"> lease agreement</w:t>
      </w:r>
      <w:r>
        <w:rPr>
          <w:rFonts w:ascii="Garamond" w:hAnsi="Garamond"/>
          <w:sz w:val="24"/>
          <w:szCs w:val="24"/>
        </w:rPr>
        <w:t xml:space="preserve">.  A copy of this document is attached to this correspondence for your review and may be downloaded at </w:t>
      </w:r>
      <w:hyperlink r:id="rId5" w:history="1">
        <w:r w:rsidR="00B4196A">
          <w:rPr>
            <w:rStyle w:val="Hyperlink"/>
          </w:rPr>
          <w:t>https://www.broward.org/Planning/Renters/Documents/AH_Tenant_guide-6-22-22.pdf</w:t>
        </w:r>
      </w:hyperlink>
      <w:r w:rsidR="00B4196A">
        <w:t xml:space="preserve"> </w:t>
      </w:r>
    </w:p>
    <w:p w14:paraId="6153A0C8" w14:textId="77777777" w:rsidR="00AC3C95" w:rsidRDefault="00AC3C95" w:rsidP="00B4196A">
      <w:pPr>
        <w:rPr>
          <w:rFonts w:ascii="Garamond" w:hAnsi="Garamond"/>
          <w:sz w:val="24"/>
          <w:szCs w:val="24"/>
        </w:rPr>
      </w:pPr>
    </w:p>
    <w:p w14:paraId="6F49E9D0" w14:textId="43F33D70" w:rsidR="00CC5228" w:rsidRDefault="00B4196A" w:rsidP="00B4196A">
      <w:pPr>
        <w:rPr>
          <w:rFonts w:ascii="Garamond" w:hAnsi="Garamond"/>
          <w:sz w:val="24"/>
          <w:szCs w:val="24"/>
        </w:rPr>
      </w:pPr>
      <w:r>
        <w:rPr>
          <w:rFonts w:ascii="Garamond" w:hAnsi="Garamond"/>
          <w:sz w:val="24"/>
          <w:szCs w:val="24"/>
        </w:rPr>
        <w:t xml:space="preserve">This document must be signed by the prospective resident and any current residents who wish to renew the lease agreement </w:t>
      </w:r>
      <w:r>
        <w:rPr>
          <w:rFonts w:ascii="Garamond" w:hAnsi="Garamond"/>
          <w:i/>
          <w:sz w:val="24"/>
          <w:szCs w:val="24"/>
        </w:rPr>
        <w:t>prior to the commencement of the lease term</w:t>
      </w:r>
      <w:r>
        <w:rPr>
          <w:rFonts w:ascii="Garamond" w:hAnsi="Garamond"/>
          <w:sz w:val="24"/>
          <w:szCs w:val="24"/>
        </w:rPr>
        <w:t xml:space="preserve"> and </w:t>
      </w:r>
      <w:r w:rsidR="001522BE">
        <w:rPr>
          <w:rFonts w:ascii="Garamond" w:hAnsi="Garamond"/>
          <w:sz w:val="24"/>
          <w:szCs w:val="24"/>
        </w:rPr>
        <w:t xml:space="preserve">the original </w:t>
      </w:r>
      <w:r>
        <w:rPr>
          <w:rFonts w:ascii="Garamond" w:hAnsi="Garamond"/>
          <w:sz w:val="24"/>
          <w:szCs w:val="24"/>
        </w:rPr>
        <w:t>retained in your files</w:t>
      </w:r>
      <w:r w:rsidR="001522BE">
        <w:rPr>
          <w:rFonts w:ascii="Garamond" w:hAnsi="Garamond"/>
          <w:sz w:val="24"/>
          <w:szCs w:val="24"/>
        </w:rPr>
        <w:t xml:space="preserve"> for at least one year after the resident’s move-out date</w:t>
      </w:r>
      <w:r>
        <w:rPr>
          <w:rFonts w:ascii="Garamond" w:hAnsi="Garamond"/>
          <w:sz w:val="24"/>
          <w:szCs w:val="24"/>
        </w:rPr>
        <w:t>.  Please be sure to give the resident a copy of the document after signature.  For month-to-month residencies, you must provide this document to the resident prior to October 1, 2022 and thereafter no less than once per year.   Please note that after the effective date the Ordinance states that it shall be “unlawful” for a Landlord to enter into a rental agreement without first providing this document to the prospect or current resident who wishes to renew.</w:t>
      </w:r>
      <w:r w:rsidR="00AC3C95" w:rsidRPr="00AC3C95">
        <w:rPr>
          <w:rFonts w:ascii="Garamond" w:hAnsi="Garamond"/>
          <w:sz w:val="24"/>
          <w:szCs w:val="24"/>
        </w:rPr>
        <w:t xml:space="preserve"> </w:t>
      </w:r>
    </w:p>
    <w:p w14:paraId="4412DBAE" w14:textId="0B05D7D9" w:rsidR="00B4196A" w:rsidRPr="00B4196A" w:rsidRDefault="00B4196A" w:rsidP="00B4196A">
      <w:pPr>
        <w:rPr>
          <w:rFonts w:ascii="Times New Roman" w:hAnsi="Times New Roman"/>
        </w:rPr>
      </w:pPr>
    </w:p>
    <w:p w14:paraId="43F289B5" w14:textId="7FAE18E3" w:rsidR="001F0C14" w:rsidRDefault="00AC3C95" w:rsidP="006818AE">
      <w:pPr>
        <w:pStyle w:val="NoSpacing"/>
        <w:rPr>
          <w:rFonts w:ascii="Garamond" w:hAnsi="Garamond"/>
          <w:sz w:val="24"/>
          <w:szCs w:val="24"/>
        </w:rPr>
      </w:pPr>
      <w:r>
        <w:rPr>
          <w:rFonts w:ascii="Garamond" w:hAnsi="Garamond"/>
          <w:sz w:val="24"/>
          <w:szCs w:val="24"/>
        </w:rPr>
        <w:t xml:space="preserve">The second part to this new Ordinance requires that </w:t>
      </w:r>
      <w:r w:rsidR="001522BE">
        <w:rPr>
          <w:rFonts w:ascii="Garamond" w:hAnsi="Garamond"/>
          <w:sz w:val="24"/>
          <w:szCs w:val="24"/>
        </w:rPr>
        <w:t>the</w:t>
      </w:r>
      <w:r>
        <w:rPr>
          <w:rFonts w:ascii="Garamond" w:hAnsi="Garamond"/>
          <w:sz w:val="24"/>
          <w:szCs w:val="24"/>
        </w:rPr>
        <w:t xml:space="preserve"> landlor</w:t>
      </w:r>
      <w:r w:rsidR="001522BE">
        <w:rPr>
          <w:rFonts w:ascii="Garamond" w:hAnsi="Garamond"/>
          <w:sz w:val="24"/>
          <w:szCs w:val="24"/>
        </w:rPr>
        <w:t xml:space="preserve">d must </w:t>
      </w:r>
      <w:r>
        <w:rPr>
          <w:rFonts w:ascii="Garamond" w:hAnsi="Garamond"/>
          <w:sz w:val="24"/>
          <w:szCs w:val="24"/>
        </w:rPr>
        <w:t>provide the resident with</w:t>
      </w:r>
      <w:r w:rsidR="001522BE">
        <w:rPr>
          <w:rFonts w:ascii="Garamond" w:hAnsi="Garamond"/>
          <w:sz w:val="24"/>
          <w:szCs w:val="24"/>
        </w:rPr>
        <w:t xml:space="preserve"> notice of a late fee at the time or before it is assessed.  This notice must be in </w:t>
      </w:r>
      <w:r w:rsidR="00434123">
        <w:rPr>
          <w:rFonts w:ascii="Garamond" w:hAnsi="Garamond"/>
          <w:sz w:val="24"/>
          <w:szCs w:val="24"/>
        </w:rPr>
        <w:t xml:space="preserve">a </w:t>
      </w:r>
      <w:r w:rsidR="000772F9">
        <w:rPr>
          <w:rFonts w:ascii="Garamond" w:hAnsi="Garamond"/>
          <w:sz w:val="24"/>
          <w:szCs w:val="24"/>
        </w:rPr>
        <w:t>written instrument</w:t>
      </w:r>
      <w:r w:rsidR="001522BE">
        <w:rPr>
          <w:rFonts w:ascii="Garamond" w:hAnsi="Garamond"/>
          <w:sz w:val="24"/>
          <w:szCs w:val="24"/>
        </w:rPr>
        <w:t xml:space="preserve"> separate from the 3</w:t>
      </w:r>
      <w:r w:rsidR="00AA3E86">
        <w:rPr>
          <w:rFonts w:ascii="Garamond" w:hAnsi="Garamond"/>
          <w:sz w:val="24"/>
          <w:szCs w:val="24"/>
        </w:rPr>
        <w:t>-</w:t>
      </w:r>
      <w:r w:rsidR="001522BE">
        <w:rPr>
          <w:rFonts w:ascii="Garamond" w:hAnsi="Garamond"/>
          <w:sz w:val="24"/>
          <w:szCs w:val="24"/>
        </w:rPr>
        <w:t>day notice or 30</w:t>
      </w:r>
      <w:r w:rsidR="00AA3E86">
        <w:rPr>
          <w:rFonts w:ascii="Garamond" w:hAnsi="Garamond"/>
          <w:sz w:val="24"/>
          <w:szCs w:val="24"/>
        </w:rPr>
        <w:t>-</w:t>
      </w:r>
      <w:r w:rsidR="001522BE">
        <w:rPr>
          <w:rFonts w:ascii="Garamond" w:hAnsi="Garamond"/>
          <w:sz w:val="24"/>
          <w:szCs w:val="24"/>
        </w:rPr>
        <w:t>day notice</w:t>
      </w:r>
      <w:r>
        <w:rPr>
          <w:rFonts w:ascii="Garamond" w:hAnsi="Garamond"/>
          <w:sz w:val="24"/>
          <w:szCs w:val="24"/>
        </w:rPr>
        <w:t xml:space="preserve"> </w:t>
      </w:r>
      <w:r w:rsidR="001522BE">
        <w:rPr>
          <w:rFonts w:ascii="Garamond" w:hAnsi="Garamond"/>
          <w:sz w:val="24"/>
          <w:szCs w:val="24"/>
        </w:rPr>
        <w:t xml:space="preserve">and must be given </w:t>
      </w:r>
      <w:r w:rsidR="000772F9">
        <w:rPr>
          <w:rFonts w:ascii="Garamond" w:hAnsi="Garamond"/>
          <w:sz w:val="24"/>
          <w:szCs w:val="24"/>
        </w:rPr>
        <w:t xml:space="preserve">when a </w:t>
      </w:r>
      <w:r w:rsidR="001522BE">
        <w:rPr>
          <w:rFonts w:ascii="Garamond" w:hAnsi="Garamond"/>
          <w:sz w:val="24"/>
          <w:szCs w:val="24"/>
        </w:rPr>
        <w:t>late fee is assessed each month</w:t>
      </w:r>
      <w:r w:rsidR="00557B4C">
        <w:rPr>
          <w:rFonts w:ascii="Garamond" w:hAnsi="Garamond"/>
          <w:sz w:val="24"/>
          <w:szCs w:val="24"/>
        </w:rPr>
        <w:t>, unless you have already have a pending 3-day or 30-day notice or the resident goes under eviction</w:t>
      </w:r>
      <w:r w:rsidR="001522BE">
        <w:rPr>
          <w:rFonts w:ascii="Garamond" w:hAnsi="Garamond"/>
          <w:sz w:val="24"/>
          <w:szCs w:val="24"/>
        </w:rPr>
        <w:t xml:space="preserve">.  This notice must state that a late fee </w:t>
      </w:r>
      <w:r w:rsidR="000772F9">
        <w:rPr>
          <w:rFonts w:ascii="Garamond" w:hAnsi="Garamond"/>
          <w:sz w:val="24"/>
          <w:szCs w:val="24"/>
        </w:rPr>
        <w:t>has been charged or</w:t>
      </w:r>
      <w:r w:rsidR="001522BE">
        <w:rPr>
          <w:rFonts w:ascii="Garamond" w:hAnsi="Garamond"/>
          <w:sz w:val="24"/>
          <w:szCs w:val="24"/>
        </w:rPr>
        <w:t xml:space="preserve"> is to be incurred and identify the specific lease provision that provides for the late fee.  It also must state the amount of the late fee, or </w:t>
      </w:r>
      <w:r w:rsidR="001522BE">
        <w:rPr>
          <w:rFonts w:ascii="Garamond" w:hAnsi="Garamond"/>
          <w:sz w:val="24"/>
          <w:szCs w:val="24"/>
        </w:rPr>
        <w:lastRenderedPageBreak/>
        <w:t xml:space="preserve">if the late fees will continue to accrue, the landlord must explain the rate at which the late fees will continue to accrue.  </w:t>
      </w:r>
      <w:r w:rsidR="000772F9">
        <w:rPr>
          <w:rFonts w:ascii="Garamond" w:hAnsi="Garamond"/>
          <w:sz w:val="24"/>
          <w:szCs w:val="24"/>
        </w:rPr>
        <w:t>I have attached sample notices that you may use at your property.</w:t>
      </w:r>
    </w:p>
    <w:p w14:paraId="7621C5BD" w14:textId="42DEEC54" w:rsidR="001F0C14" w:rsidRDefault="000772F9" w:rsidP="006818AE">
      <w:pPr>
        <w:pStyle w:val="NoSpacing"/>
        <w:rPr>
          <w:rFonts w:ascii="Garamond" w:hAnsi="Garamond"/>
          <w:sz w:val="24"/>
          <w:szCs w:val="24"/>
        </w:rPr>
      </w:pPr>
      <w:r>
        <w:rPr>
          <w:rFonts w:ascii="Garamond" w:hAnsi="Garamond"/>
          <w:sz w:val="24"/>
          <w:szCs w:val="24"/>
        </w:rPr>
        <w:t xml:space="preserve">Please note that the delivery provisions are rather different from the methods of delivery for the demands for rent.  You are permitted to deliver it to the resident by (a) email to the email address provided by the resident in the lease agreement or in any subsequent written agreement regarding delivery of notices; (b) by certified mail; (c) by posting on the front door of the premises; or (d) by hand delivery to the resident.   </w:t>
      </w:r>
      <w:r w:rsidR="005C0A9E">
        <w:rPr>
          <w:rFonts w:ascii="Garamond" w:hAnsi="Garamond"/>
          <w:sz w:val="24"/>
          <w:szCs w:val="24"/>
        </w:rPr>
        <w:t xml:space="preserve">However, depending on your method of delivery, you must keep in the file a copy of the email, the certified mail receipt, a time-stamped photograph of the notice clearly posted on the front door or a signed and dated statement of the person who personally delivered the notice to the resident (i.e. the certificate of service).  </w:t>
      </w:r>
    </w:p>
    <w:p w14:paraId="188FA548" w14:textId="77777777" w:rsidR="00B015EB" w:rsidRDefault="00B015EB" w:rsidP="006818AE">
      <w:pPr>
        <w:pStyle w:val="NoSpacing"/>
        <w:rPr>
          <w:rFonts w:ascii="Garamond" w:hAnsi="Garamond"/>
          <w:sz w:val="24"/>
          <w:szCs w:val="24"/>
        </w:rPr>
      </w:pPr>
    </w:p>
    <w:p w14:paraId="577B282B" w14:textId="40EE4572" w:rsidR="007322BB" w:rsidRDefault="007322BB" w:rsidP="006818AE">
      <w:pPr>
        <w:pStyle w:val="NoSpacing"/>
        <w:rPr>
          <w:rFonts w:ascii="Garamond" w:hAnsi="Garamond"/>
          <w:sz w:val="24"/>
          <w:szCs w:val="24"/>
        </w:rPr>
      </w:pPr>
      <w:r>
        <w:rPr>
          <w:rFonts w:ascii="Garamond" w:hAnsi="Garamond"/>
          <w:sz w:val="24"/>
          <w:szCs w:val="24"/>
        </w:rPr>
        <w:t>This firm will continue to see how the ordinance interpretation develops and notify you if there are any additional changes of which you should be aware.</w:t>
      </w:r>
    </w:p>
    <w:p w14:paraId="0FEAFE9C" w14:textId="45365221" w:rsidR="007322BB" w:rsidRDefault="007322BB" w:rsidP="006818AE">
      <w:pPr>
        <w:pStyle w:val="NoSpacing"/>
        <w:rPr>
          <w:rFonts w:ascii="Garamond" w:hAnsi="Garamond"/>
          <w:sz w:val="24"/>
          <w:szCs w:val="24"/>
        </w:rPr>
      </w:pPr>
    </w:p>
    <w:p w14:paraId="4FF9A350" w14:textId="2EC7136C" w:rsidR="007322BB" w:rsidRDefault="007322BB" w:rsidP="006818AE">
      <w:pPr>
        <w:pStyle w:val="NoSpacing"/>
        <w:rPr>
          <w:rFonts w:ascii="Garamond" w:hAnsi="Garamond"/>
          <w:sz w:val="24"/>
          <w:szCs w:val="24"/>
        </w:rPr>
      </w:pPr>
      <w:r>
        <w:rPr>
          <w:rFonts w:ascii="Garamond" w:hAnsi="Garamond"/>
          <w:sz w:val="24"/>
          <w:szCs w:val="24"/>
        </w:rPr>
        <w:t>Thank you in advance for your attention to this important matter.</w:t>
      </w:r>
    </w:p>
    <w:p w14:paraId="2640F339" w14:textId="24BF9525" w:rsidR="007322BB" w:rsidRDefault="007322BB" w:rsidP="006818AE">
      <w:pPr>
        <w:pStyle w:val="NoSpacing"/>
        <w:rPr>
          <w:rFonts w:ascii="Garamond" w:hAnsi="Garamond"/>
          <w:sz w:val="24"/>
          <w:szCs w:val="24"/>
        </w:rPr>
      </w:pPr>
    </w:p>
    <w:p w14:paraId="64C97233" w14:textId="49EACA3F" w:rsidR="007322BB" w:rsidRDefault="007322BB" w:rsidP="006818AE">
      <w:pPr>
        <w:pStyle w:val="NoSpacing"/>
        <w:rPr>
          <w:rFonts w:ascii="Garamond" w:hAnsi="Garamond"/>
          <w:sz w:val="24"/>
          <w:szCs w:val="24"/>
        </w:rPr>
      </w:pPr>
      <w:r>
        <w:rPr>
          <w:rFonts w:ascii="Garamond" w:hAnsi="Garamond"/>
          <w:sz w:val="24"/>
          <w:szCs w:val="24"/>
        </w:rPr>
        <w:t>Sincerely,</w:t>
      </w:r>
    </w:p>
    <w:p w14:paraId="4F5DBE09" w14:textId="5A502F5E" w:rsidR="007322BB" w:rsidRDefault="007322BB" w:rsidP="006818AE">
      <w:pPr>
        <w:pStyle w:val="NoSpacing"/>
        <w:rPr>
          <w:rFonts w:ascii="Garamond" w:hAnsi="Garamond"/>
          <w:sz w:val="24"/>
          <w:szCs w:val="24"/>
        </w:rPr>
      </w:pPr>
    </w:p>
    <w:p w14:paraId="513609A8" w14:textId="1F02DC9E" w:rsidR="007322BB" w:rsidRDefault="001522BE" w:rsidP="006818AE">
      <w:pPr>
        <w:pStyle w:val="NoSpacing"/>
        <w:rPr>
          <w:rFonts w:ascii="Garamond" w:hAnsi="Garamond"/>
          <w:sz w:val="24"/>
          <w:szCs w:val="24"/>
        </w:rPr>
      </w:pPr>
      <w:r>
        <w:rPr>
          <w:rFonts w:ascii="Garamond" w:hAnsi="Garamond"/>
          <w:sz w:val="24"/>
          <w:szCs w:val="24"/>
        </w:rPr>
        <w:t>Kristine Sawyers, Esq.</w:t>
      </w:r>
    </w:p>
    <w:p w14:paraId="4BD663F4" w14:textId="182F9007" w:rsidR="001522BE" w:rsidRPr="00A7794C" w:rsidRDefault="001522BE" w:rsidP="006818AE">
      <w:pPr>
        <w:pStyle w:val="NoSpacing"/>
        <w:rPr>
          <w:rFonts w:ascii="Garamond" w:hAnsi="Garamond"/>
          <w:sz w:val="24"/>
          <w:szCs w:val="24"/>
        </w:rPr>
      </w:pPr>
      <w:r>
        <w:rPr>
          <w:rFonts w:ascii="Garamond" w:hAnsi="Garamond"/>
          <w:sz w:val="24"/>
          <w:szCs w:val="24"/>
        </w:rPr>
        <w:t>For the Firm</w:t>
      </w:r>
    </w:p>
    <w:sectPr w:rsidR="001522BE" w:rsidRPr="00A7794C" w:rsidSect="00C93D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B6E"/>
    <w:multiLevelType w:val="singleLevel"/>
    <w:tmpl w:val="5B762F42"/>
    <w:lvl w:ilvl="0">
      <w:start w:val="1"/>
      <w:numFmt w:val="decimal"/>
      <w:lvlText w:val="%1."/>
      <w:lvlJc w:val="left"/>
      <w:pPr>
        <w:tabs>
          <w:tab w:val="num" w:pos="720"/>
        </w:tabs>
        <w:ind w:left="720" w:hanging="720"/>
      </w:pPr>
      <w:rPr>
        <w:rFonts w:hint="default"/>
      </w:rPr>
    </w:lvl>
  </w:abstractNum>
  <w:abstractNum w:abstractNumId="1" w15:restartNumberingAfterBreak="0">
    <w:nsid w:val="57093321"/>
    <w:multiLevelType w:val="hybridMultilevel"/>
    <w:tmpl w:val="14904BAE"/>
    <w:lvl w:ilvl="0" w:tplc="16C258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5B"/>
    <w:rsid w:val="00004EB2"/>
    <w:rsid w:val="00012A9F"/>
    <w:rsid w:val="00045567"/>
    <w:rsid w:val="00054A52"/>
    <w:rsid w:val="000772F9"/>
    <w:rsid w:val="000A3B9D"/>
    <w:rsid w:val="000A4266"/>
    <w:rsid w:val="000C467C"/>
    <w:rsid w:val="000D4FA3"/>
    <w:rsid w:val="000E6F65"/>
    <w:rsid w:val="00126639"/>
    <w:rsid w:val="00131531"/>
    <w:rsid w:val="001522BE"/>
    <w:rsid w:val="001A4302"/>
    <w:rsid w:val="001A6910"/>
    <w:rsid w:val="001F0C14"/>
    <w:rsid w:val="002410F5"/>
    <w:rsid w:val="002924A8"/>
    <w:rsid w:val="002B32A3"/>
    <w:rsid w:val="002B42E2"/>
    <w:rsid w:val="002E6814"/>
    <w:rsid w:val="0030648B"/>
    <w:rsid w:val="00330D4F"/>
    <w:rsid w:val="00346AFC"/>
    <w:rsid w:val="00353A30"/>
    <w:rsid w:val="003F095E"/>
    <w:rsid w:val="00424B5A"/>
    <w:rsid w:val="00434123"/>
    <w:rsid w:val="004414DD"/>
    <w:rsid w:val="00447D54"/>
    <w:rsid w:val="004573F5"/>
    <w:rsid w:val="00464475"/>
    <w:rsid w:val="004F68F9"/>
    <w:rsid w:val="0054618D"/>
    <w:rsid w:val="00550B48"/>
    <w:rsid w:val="00557B4C"/>
    <w:rsid w:val="005C0A9E"/>
    <w:rsid w:val="006145B2"/>
    <w:rsid w:val="00623615"/>
    <w:rsid w:val="006439C6"/>
    <w:rsid w:val="006818AE"/>
    <w:rsid w:val="00684BA4"/>
    <w:rsid w:val="00694A27"/>
    <w:rsid w:val="006B3DCC"/>
    <w:rsid w:val="0070377E"/>
    <w:rsid w:val="00715FDE"/>
    <w:rsid w:val="007322BB"/>
    <w:rsid w:val="00760526"/>
    <w:rsid w:val="00770F82"/>
    <w:rsid w:val="007A4087"/>
    <w:rsid w:val="007C4B03"/>
    <w:rsid w:val="007E2B61"/>
    <w:rsid w:val="00814459"/>
    <w:rsid w:val="008503BD"/>
    <w:rsid w:val="00854316"/>
    <w:rsid w:val="00881D38"/>
    <w:rsid w:val="008C30DE"/>
    <w:rsid w:val="008C315B"/>
    <w:rsid w:val="008D38F8"/>
    <w:rsid w:val="009332E9"/>
    <w:rsid w:val="009A06E9"/>
    <w:rsid w:val="009B6412"/>
    <w:rsid w:val="009E7A2A"/>
    <w:rsid w:val="009F52E5"/>
    <w:rsid w:val="00A14A49"/>
    <w:rsid w:val="00A211A5"/>
    <w:rsid w:val="00A7794C"/>
    <w:rsid w:val="00AA0E52"/>
    <w:rsid w:val="00AA3E86"/>
    <w:rsid w:val="00AB1BA4"/>
    <w:rsid w:val="00AC3C95"/>
    <w:rsid w:val="00AC54A7"/>
    <w:rsid w:val="00B006D5"/>
    <w:rsid w:val="00B015EB"/>
    <w:rsid w:val="00B4196A"/>
    <w:rsid w:val="00B50C76"/>
    <w:rsid w:val="00B62464"/>
    <w:rsid w:val="00BB0518"/>
    <w:rsid w:val="00BC0A77"/>
    <w:rsid w:val="00BC4495"/>
    <w:rsid w:val="00C00E1F"/>
    <w:rsid w:val="00C4738D"/>
    <w:rsid w:val="00C514E9"/>
    <w:rsid w:val="00C93DDD"/>
    <w:rsid w:val="00C94775"/>
    <w:rsid w:val="00C958C5"/>
    <w:rsid w:val="00C971F3"/>
    <w:rsid w:val="00CB6C2C"/>
    <w:rsid w:val="00CC5228"/>
    <w:rsid w:val="00CD0AF5"/>
    <w:rsid w:val="00CD0D8E"/>
    <w:rsid w:val="00D51FEE"/>
    <w:rsid w:val="00D90FAC"/>
    <w:rsid w:val="00DA1E79"/>
    <w:rsid w:val="00E13250"/>
    <w:rsid w:val="00E201A9"/>
    <w:rsid w:val="00E322E5"/>
    <w:rsid w:val="00E57780"/>
    <w:rsid w:val="00E7467E"/>
    <w:rsid w:val="00F60D9F"/>
    <w:rsid w:val="00FC6FCA"/>
    <w:rsid w:val="0CA8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E5F7"/>
  <w15:chartTrackingRefBased/>
  <w15:docId w15:val="{FC7E008B-F079-4534-B636-F974B0EF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ind w:right="-90"/>
      <w:jc w:val="center"/>
      <w:outlineLvl w:val="0"/>
    </w:pPr>
    <w:rPr>
      <w:b/>
      <w:sz w:val="22"/>
      <w:u w:val="single"/>
    </w:rPr>
  </w:style>
  <w:style w:type="paragraph" w:styleId="Heading2">
    <w:name w:val="heading 2"/>
    <w:basedOn w:val="Normal"/>
    <w:next w:val="Normal"/>
    <w:qFormat/>
    <w:pPr>
      <w:keepNext/>
      <w:ind w:right="-540"/>
      <w:jc w:val="both"/>
      <w:outlineLvl w:val="1"/>
    </w:pPr>
    <w:rPr>
      <w:rFonts w:ascii="Times New Roman" w:hAnsi="Times New Roman"/>
      <w:sz w:val="36"/>
    </w:rPr>
  </w:style>
  <w:style w:type="paragraph" w:styleId="Heading3">
    <w:name w:val="heading 3"/>
    <w:basedOn w:val="Normal"/>
    <w:next w:val="Normal"/>
    <w:qFormat/>
    <w:pPr>
      <w:keepNext/>
      <w:ind w:right="-540"/>
      <w:jc w:val="center"/>
      <w:outlineLvl w:val="2"/>
    </w:pPr>
    <w:rPr>
      <w:rFonts w:ascii="Times New Roman" w:hAnsi="Times New Roman"/>
      <w:b/>
      <w:sz w:val="40"/>
    </w:rPr>
  </w:style>
  <w:style w:type="paragraph" w:styleId="Heading4">
    <w:name w:val="heading 4"/>
    <w:basedOn w:val="Normal"/>
    <w:next w:val="Normal"/>
    <w:qFormat/>
    <w:pPr>
      <w:keepNext/>
      <w:ind w:right="-90"/>
      <w:jc w:val="center"/>
      <w:outlineLvl w:val="3"/>
    </w:pPr>
    <w:rPr>
      <w:rFonts w:ascii="Garamond" w:hAnsi="Garamond"/>
      <w:b/>
      <w:smallCaps/>
      <w:sz w:val="28"/>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sz w:val="22"/>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4"/>
    </w:rPr>
  </w:style>
  <w:style w:type="paragraph" w:styleId="BodyText">
    <w:name w:val="Body Text"/>
    <w:basedOn w:val="Normal"/>
    <w:pPr>
      <w:ind w:right="-90"/>
      <w:jc w:val="center"/>
    </w:pPr>
    <w:rPr>
      <w:rFonts w:ascii="Algerian" w:hAnsi="Algerian"/>
      <w:smallCaps/>
      <w:sz w:val="28"/>
    </w:rPr>
  </w:style>
  <w:style w:type="paragraph" w:styleId="BalloonText">
    <w:name w:val="Balloon Text"/>
    <w:basedOn w:val="Normal"/>
    <w:semiHidden/>
    <w:rsid w:val="00623615"/>
    <w:rPr>
      <w:rFonts w:ascii="Tahoma" w:hAnsi="Tahoma" w:cs="Tahoma"/>
      <w:sz w:val="16"/>
      <w:szCs w:val="16"/>
    </w:rPr>
  </w:style>
  <w:style w:type="table" w:styleId="TableGrid">
    <w:name w:val="Table Grid"/>
    <w:basedOn w:val="TableNormal"/>
    <w:rsid w:val="000A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CB6C2C"/>
  </w:style>
  <w:style w:type="character" w:styleId="Hyperlink">
    <w:name w:val="Hyperlink"/>
    <w:rsid w:val="00881D38"/>
    <w:rPr>
      <w:color w:val="0000FF"/>
      <w:u w:val="single"/>
    </w:rPr>
  </w:style>
  <w:style w:type="paragraph" w:styleId="NoSpacing">
    <w:name w:val="No Spacing"/>
    <w:uiPriority w:val="1"/>
    <w:qFormat/>
    <w:rsid w:val="00C93D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ward.org/Planning/Renters/Documents/AH_Tenant_guide-6-22-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KENNETH J. LOWENHAUPT</vt:lpstr>
    </vt:vector>
  </TitlesOfParts>
  <Company>Kenneth J. Lowenhaupt, P.A.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J. LOWENHAUPT</dc:title>
  <dc:subject/>
  <dc:creator>Blakhood Darkfall</dc:creator>
  <cp:keywords/>
  <dc:description/>
  <cp:lastModifiedBy>Kristine Sawyers</cp:lastModifiedBy>
  <cp:revision>3</cp:revision>
  <cp:lastPrinted>2016-04-29T15:47:00Z</cp:lastPrinted>
  <dcterms:created xsi:type="dcterms:W3CDTF">2022-06-27T15:50:00Z</dcterms:created>
  <dcterms:modified xsi:type="dcterms:W3CDTF">2022-06-27T16:17:00Z</dcterms:modified>
</cp:coreProperties>
</file>